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2EDB" w14:textId="5B97CBF7" w:rsidR="00DF7989" w:rsidRDefault="00DF7989" w:rsidP="000411A1">
      <w:pPr>
        <w:jc w:val="center"/>
        <w:rPr>
          <w:b/>
          <w:sz w:val="24"/>
          <w:szCs w:val="24"/>
        </w:rPr>
      </w:pPr>
      <w:bookmarkStart w:id="0" w:name="_GoBack"/>
      <w:bookmarkEnd w:id="0"/>
      <w:r w:rsidRPr="000411A1">
        <w:rPr>
          <w:b/>
          <w:sz w:val="24"/>
          <w:szCs w:val="24"/>
        </w:rPr>
        <w:t xml:space="preserve">Action Plan on </w:t>
      </w:r>
      <w:r w:rsidR="00AF71CD" w:rsidRPr="000411A1">
        <w:rPr>
          <w:b/>
          <w:sz w:val="24"/>
          <w:szCs w:val="24"/>
        </w:rPr>
        <w:t xml:space="preserve">the follow-up of </w:t>
      </w:r>
      <w:r w:rsidRPr="000411A1">
        <w:rPr>
          <w:b/>
          <w:sz w:val="24"/>
          <w:szCs w:val="24"/>
        </w:rPr>
        <w:t>Evaluation Recommendations</w:t>
      </w:r>
    </w:p>
    <w:p w14:paraId="6978B106" w14:textId="77777777" w:rsidR="003B3258" w:rsidRPr="000411A1" w:rsidRDefault="003B3258" w:rsidP="000411A1">
      <w:pPr>
        <w:jc w:val="center"/>
        <w:rPr>
          <w:b/>
          <w:sz w:val="24"/>
          <w:szCs w:val="24"/>
        </w:rPr>
      </w:pPr>
    </w:p>
    <w:tbl>
      <w:tblPr>
        <w:tblStyle w:val="TableGrid"/>
        <w:tblW w:w="0" w:type="auto"/>
        <w:tblLook w:val="04A0" w:firstRow="1" w:lastRow="0" w:firstColumn="1" w:lastColumn="0" w:noHBand="0" w:noVBand="1"/>
      </w:tblPr>
      <w:tblGrid>
        <w:gridCol w:w="4675"/>
        <w:gridCol w:w="18"/>
        <w:gridCol w:w="4657"/>
      </w:tblGrid>
      <w:tr w:rsidR="00DF7989" w14:paraId="25F3758C" w14:textId="77777777" w:rsidTr="00F21A2C">
        <w:tc>
          <w:tcPr>
            <w:tcW w:w="9350" w:type="dxa"/>
            <w:gridSpan w:val="3"/>
          </w:tcPr>
          <w:p w14:paraId="5367A0F2" w14:textId="77777777" w:rsidR="00C46499" w:rsidRDefault="00DF7989" w:rsidP="00C73505">
            <w:r w:rsidRPr="0074735C">
              <w:rPr>
                <w:b/>
              </w:rPr>
              <w:t>Evaluation Title/Year:</w:t>
            </w:r>
            <w:r>
              <w:t xml:space="preserve"> </w:t>
            </w:r>
          </w:p>
          <w:p w14:paraId="5C24518F" w14:textId="712BB5C2" w:rsidR="00057DDB" w:rsidRPr="00057DDB" w:rsidRDefault="00057DDB" w:rsidP="00C73505">
            <w:pPr>
              <w:rPr>
                <w:i/>
              </w:rPr>
            </w:pPr>
            <w:r>
              <w:rPr>
                <w:i/>
              </w:rPr>
              <w:t>“</w:t>
            </w:r>
            <w:r w:rsidRPr="00057DDB">
              <w:rPr>
                <w:i/>
              </w:rPr>
              <w:t>Final Evaluation of IOM’s Disaster Preparedness for Effective Response Project (PREPARE)</w:t>
            </w:r>
            <w:r>
              <w:rPr>
                <w:i/>
              </w:rPr>
              <w:t>” – June 2018</w:t>
            </w:r>
          </w:p>
          <w:p w14:paraId="058D7CB7" w14:textId="0A5E3BAF" w:rsidR="00C46499" w:rsidRDefault="00DF7989" w:rsidP="00C73505">
            <w:pPr>
              <w:rPr>
                <w:b/>
              </w:rPr>
            </w:pPr>
            <w:r w:rsidRPr="0074735C">
              <w:rPr>
                <w:b/>
              </w:rPr>
              <w:t>Person</w:t>
            </w:r>
            <w:r w:rsidR="00AF71CD" w:rsidRPr="0074735C">
              <w:rPr>
                <w:b/>
              </w:rPr>
              <w:t>(s)</w:t>
            </w:r>
            <w:r w:rsidRPr="0074735C">
              <w:rPr>
                <w:b/>
              </w:rPr>
              <w:t xml:space="preserve"> or body</w:t>
            </w:r>
            <w:r w:rsidR="00AF71CD" w:rsidRPr="0074735C">
              <w:rPr>
                <w:b/>
              </w:rPr>
              <w:t>(ies)</w:t>
            </w:r>
            <w:r w:rsidRPr="0074735C">
              <w:rPr>
                <w:b/>
              </w:rPr>
              <w:t xml:space="preserve"> responsible for </w:t>
            </w:r>
            <w:r w:rsidR="000411A1" w:rsidRPr="0074735C">
              <w:rPr>
                <w:b/>
              </w:rPr>
              <w:t xml:space="preserve">the </w:t>
            </w:r>
            <w:r w:rsidRPr="0074735C">
              <w:rPr>
                <w:b/>
              </w:rPr>
              <w:t xml:space="preserve">follow up </w:t>
            </w:r>
            <w:r w:rsidR="000411A1" w:rsidRPr="0074735C">
              <w:rPr>
                <w:b/>
              </w:rPr>
              <w:t>of implementatio</w:t>
            </w:r>
            <w:r w:rsidR="0074735C" w:rsidRPr="0074735C">
              <w:rPr>
                <w:b/>
              </w:rPr>
              <w:t>n</w:t>
            </w:r>
            <w:r w:rsidRPr="0074735C">
              <w:rPr>
                <w:b/>
              </w:rPr>
              <w:t xml:space="preserve">: </w:t>
            </w:r>
          </w:p>
          <w:p w14:paraId="0EE94472" w14:textId="54E73F5A" w:rsidR="00DF7989" w:rsidRPr="00C46499" w:rsidRDefault="00057DDB" w:rsidP="006642AB">
            <w:pPr>
              <w:rPr>
                <w:b/>
              </w:rPr>
            </w:pPr>
            <w:r>
              <w:t>Nathan GLANCY</w:t>
            </w:r>
            <w:r>
              <w:rPr>
                <w:rFonts w:cs="Arial"/>
              </w:rPr>
              <w:t>, Chief of Party</w:t>
            </w:r>
            <w:r w:rsidR="001D61AC">
              <w:rPr>
                <w:rFonts w:cs="Arial"/>
              </w:rPr>
              <w:t xml:space="preserve"> – PREPARE, </w:t>
            </w:r>
            <w:r w:rsidR="001D61AC">
              <w:t>M. Stuart SIMPSON, Chief of Mission</w:t>
            </w:r>
          </w:p>
        </w:tc>
      </w:tr>
      <w:tr w:rsidR="00DF7989" w14:paraId="784A8EAC" w14:textId="77777777" w:rsidTr="0074735C">
        <w:tc>
          <w:tcPr>
            <w:tcW w:w="9350" w:type="dxa"/>
            <w:gridSpan w:val="3"/>
            <w:shd w:val="clear" w:color="auto" w:fill="E2EFD9" w:themeFill="accent6" w:themeFillTint="33"/>
          </w:tcPr>
          <w:p w14:paraId="5EC8D342" w14:textId="78CBDC19" w:rsidR="00057DDB" w:rsidRDefault="005918B6" w:rsidP="00CB33DD">
            <w:pPr>
              <w:pStyle w:val="Reporttext"/>
              <w:spacing w:before="0" w:beforeAutospacing="0"/>
            </w:pPr>
            <w:r w:rsidRPr="005918B6">
              <w:t>1.</w:t>
            </w:r>
            <w:r w:rsidRPr="005918B6">
              <w:tab/>
              <w:t>Provide the capacity building and facilitate the transfer of responsibilities over: (i) State profiles to the countries’ project partners; and (ii) Public infrastructure database to USAID and countries’ project partners, to be utilized during future damage assessments.</w:t>
            </w:r>
          </w:p>
          <w:p w14:paraId="2A36182F" w14:textId="4E5CF250" w:rsidR="000411A1" w:rsidRPr="003D2EB8" w:rsidRDefault="003D2EB8" w:rsidP="00CB33DD">
            <w:pPr>
              <w:pStyle w:val="Reporttext"/>
              <w:spacing w:before="0" w:beforeAutospacing="0"/>
            </w:pPr>
            <w:r>
              <w:t xml:space="preserve"> </w:t>
            </w:r>
          </w:p>
        </w:tc>
      </w:tr>
      <w:tr w:rsidR="00DF7989" w14:paraId="77D8EB35" w14:textId="77777777" w:rsidTr="00F21A2C">
        <w:tc>
          <w:tcPr>
            <w:tcW w:w="4693" w:type="dxa"/>
            <w:gridSpan w:val="2"/>
          </w:tcPr>
          <w:p w14:paraId="33F0F758" w14:textId="77777777" w:rsidR="003D2EB8" w:rsidRDefault="00DF7989" w:rsidP="003D2EB8">
            <w:pPr>
              <w:spacing w:after="120"/>
              <w:rPr>
                <w:b/>
              </w:rPr>
            </w:pPr>
            <w:r w:rsidRPr="0074735C">
              <w:rPr>
                <w:b/>
              </w:rPr>
              <w:t xml:space="preserve">Recommendation to: </w:t>
            </w:r>
          </w:p>
          <w:p w14:paraId="2A95EB60" w14:textId="0CFE38F5" w:rsidR="00DF7989" w:rsidRPr="003D2EB8" w:rsidRDefault="00057DDB" w:rsidP="00057DDB">
            <w:pPr>
              <w:spacing w:after="0"/>
              <w:rPr>
                <w:b/>
              </w:rPr>
            </w:pPr>
            <w:r>
              <w:t>M.</w:t>
            </w:r>
            <w:r w:rsidR="003B3258">
              <w:t xml:space="preserve"> N. GLANCY </w:t>
            </w:r>
          </w:p>
        </w:tc>
        <w:tc>
          <w:tcPr>
            <w:tcW w:w="4657" w:type="dxa"/>
          </w:tcPr>
          <w:p w14:paraId="547395A5" w14:textId="77777777" w:rsidR="00DF7989" w:rsidRPr="0074735C" w:rsidRDefault="00DF7989" w:rsidP="00C73505">
            <w:pPr>
              <w:rPr>
                <w:b/>
              </w:rPr>
            </w:pPr>
            <w:r w:rsidRPr="0074735C">
              <w:rPr>
                <w:b/>
              </w:rPr>
              <w:t>Priority level (1 to 3)</w:t>
            </w:r>
            <w:r w:rsidR="00416CD3" w:rsidRPr="0074735C">
              <w:rPr>
                <w:b/>
              </w:rPr>
              <w:t>, and timeframe</w:t>
            </w:r>
            <w:r w:rsidRPr="0074735C">
              <w:rPr>
                <w:b/>
              </w:rPr>
              <w:t xml:space="preserve">: </w:t>
            </w:r>
          </w:p>
          <w:p w14:paraId="2EC5DDC0" w14:textId="2A213552" w:rsidR="00DF7989" w:rsidRDefault="00226A91" w:rsidP="00C46499">
            <w:r>
              <w:t>Level 2 (</w:t>
            </w:r>
            <w:r w:rsidR="003B3258">
              <w:t>December 2018</w:t>
            </w:r>
            <w:r w:rsidR="00CB33DD">
              <w:t>).</w:t>
            </w:r>
          </w:p>
        </w:tc>
      </w:tr>
      <w:tr w:rsidR="00416CD3" w14:paraId="2C4199DC" w14:textId="77777777" w:rsidTr="00F21A2C">
        <w:tc>
          <w:tcPr>
            <w:tcW w:w="9350" w:type="dxa"/>
            <w:gridSpan w:val="3"/>
          </w:tcPr>
          <w:p w14:paraId="511D5BC2" w14:textId="77777777" w:rsidR="0038193C" w:rsidRDefault="0074735C" w:rsidP="0038193C">
            <w:r w:rsidRPr="0074735C">
              <w:rPr>
                <w:b/>
              </w:rPr>
              <w:t xml:space="preserve">Monitoring of </w:t>
            </w:r>
            <w:r w:rsidR="00416CD3" w:rsidRPr="0074735C">
              <w:rPr>
                <w:b/>
              </w:rPr>
              <w:t>Implementation</w:t>
            </w:r>
            <w:r w:rsidR="00416CD3">
              <w:t>:</w:t>
            </w:r>
            <w:r>
              <w:t xml:space="preserve"> </w:t>
            </w:r>
          </w:p>
          <w:p w14:paraId="46FE7E57" w14:textId="56172618" w:rsidR="00CB33DD" w:rsidRDefault="00416CD3" w:rsidP="0038193C">
            <w:pPr>
              <w:spacing w:after="0"/>
            </w:pPr>
            <w:r>
              <w:t xml:space="preserve"> </w:t>
            </w:r>
          </w:p>
        </w:tc>
      </w:tr>
      <w:tr w:rsidR="00DF7989" w14:paraId="4BCEA33B" w14:textId="77777777" w:rsidTr="0074735C">
        <w:tc>
          <w:tcPr>
            <w:tcW w:w="9350" w:type="dxa"/>
            <w:gridSpan w:val="3"/>
            <w:shd w:val="clear" w:color="auto" w:fill="E2EFD9" w:themeFill="accent6" w:themeFillTint="33"/>
          </w:tcPr>
          <w:p w14:paraId="18C316D0" w14:textId="7F01B6D4" w:rsidR="00057DDB" w:rsidRDefault="005918B6" w:rsidP="00CB33DD">
            <w:pPr>
              <w:pStyle w:val="NoSpacing"/>
              <w:jc w:val="both"/>
              <w:rPr>
                <w:b w:val="0"/>
                <w:i w:val="0"/>
              </w:rPr>
            </w:pPr>
            <w:r w:rsidRPr="005918B6">
              <w:rPr>
                <w:b w:val="0"/>
                <w:i w:val="0"/>
              </w:rPr>
              <w:t>2.</w:t>
            </w:r>
            <w:r w:rsidRPr="005918B6">
              <w:rPr>
                <w:b w:val="0"/>
                <w:i w:val="0"/>
              </w:rPr>
              <w:tab/>
              <w:t>Per a project partner request, to organize again the refresher Training of Trainers (ToT) under the EHA curriculum and discuss with project partners’ modus to ensure that training efforts are sustained, and ToT rolled out.</w:t>
            </w:r>
          </w:p>
          <w:p w14:paraId="4EDB3D61" w14:textId="5824D9C4" w:rsidR="00057DDB" w:rsidRPr="003D2EB8" w:rsidRDefault="00057DDB" w:rsidP="00CB33DD">
            <w:pPr>
              <w:pStyle w:val="NoSpacing"/>
              <w:jc w:val="both"/>
              <w:rPr>
                <w:b w:val="0"/>
                <w:i w:val="0"/>
              </w:rPr>
            </w:pPr>
          </w:p>
        </w:tc>
      </w:tr>
      <w:tr w:rsidR="00DF7989" w14:paraId="2B3EE5ED" w14:textId="77777777" w:rsidTr="00F21A2C">
        <w:tc>
          <w:tcPr>
            <w:tcW w:w="4693" w:type="dxa"/>
            <w:gridSpan w:val="2"/>
          </w:tcPr>
          <w:p w14:paraId="5158E4FA" w14:textId="77777777" w:rsidR="00DF7989" w:rsidRPr="0074735C" w:rsidRDefault="00DF7989" w:rsidP="003D2EB8">
            <w:pPr>
              <w:spacing w:after="120"/>
              <w:jc w:val="both"/>
              <w:rPr>
                <w:b/>
              </w:rPr>
            </w:pPr>
            <w:r w:rsidRPr="0074735C">
              <w:rPr>
                <w:b/>
              </w:rPr>
              <w:t xml:space="preserve">Recommendation to: </w:t>
            </w:r>
          </w:p>
          <w:p w14:paraId="02D61FB9" w14:textId="1DC62CDB" w:rsidR="002D0ACB" w:rsidRDefault="00057DDB" w:rsidP="002D0ACB">
            <w:pPr>
              <w:spacing w:after="0"/>
              <w:rPr>
                <w:rFonts w:cs="Arial"/>
              </w:rPr>
            </w:pPr>
            <w:r>
              <w:t>M.</w:t>
            </w:r>
            <w:r w:rsidR="003B3258">
              <w:t xml:space="preserve"> N. GLANCY </w:t>
            </w:r>
          </w:p>
          <w:p w14:paraId="5A551CCA" w14:textId="7100D17B" w:rsidR="00DF7989" w:rsidRDefault="00DF7989" w:rsidP="000E7E29">
            <w:pPr>
              <w:spacing w:after="0"/>
            </w:pPr>
          </w:p>
        </w:tc>
        <w:tc>
          <w:tcPr>
            <w:tcW w:w="4657" w:type="dxa"/>
          </w:tcPr>
          <w:p w14:paraId="0E3E66A6" w14:textId="3344C866" w:rsidR="00DF7989" w:rsidRPr="0074735C" w:rsidRDefault="00DF7989" w:rsidP="00C73505">
            <w:pPr>
              <w:rPr>
                <w:b/>
              </w:rPr>
            </w:pPr>
            <w:r w:rsidRPr="0074735C">
              <w:rPr>
                <w:b/>
              </w:rPr>
              <w:t>Priority level (1 to 3)</w:t>
            </w:r>
            <w:r w:rsidR="0074735C">
              <w:rPr>
                <w:b/>
              </w:rPr>
              <w:t>,</w:t>
            </w:r>
            <w:r w:rsidR="00416CD3" w:rsidRPr="0074735C">
              <w:rPr>
                <w:b/>
              </w:rPr>
              <w:t xml:space="preserve"> and timeframe</w:t>
            </w:r>
            <w:r w:rsidRPr="0074735C">
              <w:rPr>
                <w:b/>
              </w:rPr>
              <w:t xml:space="preserve">: </w:t>
            </w:r>
          </w:p>
          <w:p w14:paraId="6779159C" w14:textId="095F0EE2" w:rsidR="00DF7989" w:rsidRDefault="00226A91" w:rsidP="00C73505">
            <w:r>
              <w:t xml:space="preserve">Level </w:t>
            </w:r>
            <w:r w:rsidR="002D0ACB">
              <w:t>2 (</w:t>
            </w:r>
            <w:r w:rsidR="003B3258">
              <w:t>November</w:t>
            </w:r>
            <w:r w:rsidR="002D0ACB">
              <w:t xml:space="preserve"> 2018</w:t>
            </w:r>
            <w:r>
              <w:t>)</w:t>
            </w:r>
          </w:p>
        </w:tc>
      </w:tr>
      <w:tr w:rsidR="00CF24E8" w14:paraId="3AA43D82" w14:textId="77777777" w:rsidTr="00F21A2C">
        <w:tc>
          <w:tcPr>
            <w:tcW w:w="9350" w:type="dxa"/>
            <w:gridSpan w:val="3"/>
          </w:tcPr>
          <w:p w14:paraId="6A2F3795" w14:textId="77777777" w:rsidR="002D0ACB" w:rsidRDefault="0074735C" w:rsidP="0038193C">
            <w:pPr>
              <w:spacing w:after="0"/>
              <w:rPr>
                <w:b/>
              </w:rPr>
            </w:pPr>
            <w:r w:rsidRPr="0074735C">
              <w:rPr>
                <w:b/>
              </w:rPr>
              <w:t>Monitoring of implementation:</w:t>
            </w:r>
          </w:p>
          <w:p w14:paraId="5551B547" w14:textId="67274FD9" w:rsidR="0038193C" w:rsidRPr="0074735C" w:rsidRDefault="0038193C" w:rsidP="0038193C">
            <w:pPr>
              <w:rPr>
                <w:b/>
              </w:rPr>
            </w:pPr>
          </w:p>
        </w:tc>
      </w:tr>
      <w:tr w:rsidR="0074735C" w14:paraId="1C8F5463" w14:textId="77777777" w:rsidTr="00C46499">
        <w:tc>
          <w:tcPr>
            <w:tcW w:w="9350" w:type="dxa"/>
            <w:gridSpan w:val="3"/>
            <w:shd w:val="clear" w:color="auto" w:fill="E2EFD9"/>
          </w:tcPr>
          <w:p w14:paraId="6B9754B2" w14:textId="3DFB65A0" w:rsidR="00057DDB" w:rsidRDefault="00484E66" w:rsidP="00484E66">
            <w:pPr>
              <w:autoSpaceDE w:val="0"/>
              <w:autoSpaceDN w:val="0"/>
              <w:adjustRightInd w:val="0"/>
              <w:spacing w:after="0" w:line="240" w:lineRule="auto"/>
              <w:jc w:val="both"/>
              <w:rPr>
                <w:rFonts w:cstheme="minorHAnsi"/>
              </w:rPr>
            </w:pPr>
            <w:r w:rsidRPr="00484E66">
              <w:rPr>
                <w:rFonts w:cstheme="minorHAnsi"/>
              </w:rPr>
              <w:t>3.</w:t>
            </w:r>
            <w:r w:rsidRPr="00484E66">
              <w:rPr>
                <w:rFonts w:cstheme="minorHAnsi"/>
              </w:rPr>
              <w:tab/>
            </w:r>
            <w:r w:rsidR="003B3258" w:rsidRPr="003B3258">
              <w:rPr>
                <w:rFonts w:cstheme="minorHAnsi"/>
                <w:i/>
                <w:u w:val="single"/>
              </w:rPr>
              <w:t>For future projects</w:t>
            </w:r>
            <w:r w:rsidR="003B3258" w:rsidRPr="003B3258">
              <w:rPr>
                <w:rFonts w:cstheme="minorHAnsi"/>
                <w:i/>
              </w:rPr>
              <w:t>:</w:t>
            </w:r>
            <w:r w:rsidR="003B3258">
              <w:rPr>
                <w:rFonts w:cstheme="minorHAnsi"/>
              </w:rPr>
              <w:t xml:space="preserve"> </w:t>
            </w:r>
            <w:r w:rsidRPr="00484E66">
              <w:rPr>
                <w:rFonts w:cstheme="minorHAnsi"/>
              </w:rPr>
              <w:t>Synchronise the amendments to project design (namely the outputs, activities, indicators) between the Logframe and Indicator Tracking Table, and share the Logframe with sub-office project management, staff and project partners to ensure the use of Logframe as project management and monitoring tool.</w:t>
            </w:r>
          </w:p>
          <w:p w14:paraId="7834CC52" w14:textId="21378FE0" w:rsidR="00057DDB" w:rsidRPr="003D2EB8" w:rsidRDefault="00057DDB" w:rsidP="00094972">
            <w:pPr>
              <w:autoSpaceDE w:val="0"/>
              <w:autoSpaceDN w:val="0"/>
              <w:adjustRightInd w:val="0"/>
              <w:spacing w:after="0" w:line="240" w:lineRule="auto"/>
              <w:jc w:val="both"/>
              <w:rPr>
                <w:rFonts w:cstheme="minorHAnsi"/>
              </w:rPr>
            </w:pPr>
          </w:p>
        </w:tc>
      </w:tr>
      <w:tr w:rsidR="0074735C" w14:paraId="4FE263A5" w14:textId="77777777" w:rsidTr="00061B39">
        <w:tc>
          <w:tcPr>
            <w:tcW w:w="4693" w:type="dxa"/>
            <w:gridSpan w:val="2"/>
          </w:tcPr>
          <w:p w14:paraId="41A51156" w14:textId="5C6E02D6" w:rsidR="0074735C" w:rsidRPr="0074735C" w:rsidRDefault="0074735C" w:rsidP="003D2EB8">
            <w:pPr>
              <w:spacing w:after="120"/>
              <w:jc w:val="both"/>
              <w:rPr>
                <w:b/>
              </w:rPr>
            </w:pPr>
            <w:r w:rsidRPr="0074735C">
              <w:rPr>
                <w:b/>
              </w:rPr>
              <w:t xml:space="preserve">Recommendation to: </w:t>
            </w:r>
          </w:p>
          <w:p w14:paraId="7496F2FF" w14:textId="3EB32B75" w:rsidR="0074735C" w:rsidRDefault="00094972" w:rsidP="000E7E29">
            <w:pPr>
              <w:spacing w:after="0"/>
              <w:jc w:val="both"/>
            </w:pPr>
            <w:r w:rsidRPr="00094972">
              <w:t>M</w:t>
            </w:r>
            <w:r w:rsidR="00057DDB">
              <w:t>.</w:t>
            </w:r>
            <w:r w:rsidR="003B3258">
              <w:t xml:space="preserve"> N. GLANCY</w:t>
            </w:r>
            <w:r w:rsidR="003259E7">
              <w:t xml:space="preserve"> (in coordination with RTS)</w:t>
            </w:r>
          </w:p>
        </w:tc>
        <w:tc>
          <w:tcPr>
            <w:tcW w:w="4657" w:type="dxa"/>
          </w:tcPr>
          <w:p w14:paraId="5DF509E9" w14:textId="77777777" w:rsidR="0074735C" w:rsidRPr="0074735C" w:rsidRDefault="0074735C" w:rsidP="00061B39">
            <w:pPr>
              <w:rPr>
                <w:b/>
              </w:rPr>
            </w:pPr>
            <w:r w:rsidRPr="0074735C">
              <w:rPr>
                <w:b/>
              </w:rPr>
              <w:t>Priority level (1 to 3)</w:t>
            </w:r>
            <w:r>
              <w:rPr>
                <w:b/>
              </w:rPr>
              <w:t>,</w:t>
            </w:r>
            <w:r w:rsidRPr="0074735C">
              <w:rPr>
                <w:b/>
              </w:rPr>
              <w:t xml:space="preserve"> and timeframe: </w:t>
            </w:r>
          </w:p>
          <w:p w14:paraId="77CB5E02" w14:textId="07AF3796" w:rsidR="0074735C" w:rsidRDefault="00226A91" w:rsidP="00061B39">
            <w:r>
              <w:t xml:space="preserve">Level </w:t>
            </w:r>
            <w:r w:rsidR="00E22628">
              <w:t>3</w:t>
            </w:r>
            <w:r>
              <w:t xml:space="preserve"> (</w:t>
            </w:r>
            <w:r w:rsidR="003B3258">
              <w:t>in case of new projects</w:t>
            </w:r>
            <w:r w:rsidR="003259E7">
              <w:t>)</w:t>
            </w:r>
            <w:r w:rsidR="003B3258">
              <w:t xml:space="preserve"> </w:t>
            </w:r>
          </w:p>
        </w:tc>
      </w:tr>
      <w:tr w:rsidR="0074735C" w:rsidRPr="0074735C" w14:paraId="545295EE" w14:textId="77777777" w:rsidTr="00061B39">
        <w:tc>
          <w:tcPr>
            <w:tcW w:w="9350" w:type="dxa"/>
            <w:gridSpan w:val="3"/>
          </w:tcPr>
          <w:p w14:paraId="5768CBD5" w14:textId="77777777" w:rsidR="0074735C" w:rsidRDefault="0074735C" w:rsidP="00061B39">
            <w:pPr>
              <w:rPr>
                <w:b/>
              </w:rPr>
            </w:pPr>
            <w:r w:rsidRPr="0074735C">
              <w:rPr>
                <w:b/>
              </w:rPr>
              <w:t>Monitoring of implementation:</w:t>
            </w:r>
          </w:p>
          <w:p w14:paraId="7F03EAC5" w14:textId="15D2EA07" w:rsidR="00094972" w:rsidRPr="0074735C" w:rsidRDefault="00094972" w:rsidP="00094972">
            <w:pPr>
              <w:spacing w:after="0"/>
              <w:rPr>
                <w:b/>
              </w:rPr>
            </w:pPr>
          </w:p>
        </w:tc>
      </w:tr>
      <w:tr w:rsidR="00C46499" w14:paraId="0766DBA6" w14:textId="77777777" w:rsidTr="00C46499">
        <w:tc>
          <w:tcPr>
            <w:tcW w:w="9350" w:type="dxa"/>
            <w:gridSpan w:val="3"/>
            <w:shd w:val="clear" w:color="auto" w:fill="E2EFD9"/>
          </w:tcPr>
          <w:p w14:paraId="68106F5E" w14:textId="5EB4DD39" w:rsidR="00057DDB" w:rsidRDefault="00484E66" w:rsidP="00484E66">
            <w:pPr>
              <w:pStyle w:val="NoSpacing"/>
              <w:jc w:val="both"/>
              <w:rPr>
                <w:b w:val="0"/>
                <w:i w:val="0"/>
              </w:rPr>
            </w:pPr>
            <w:r w:rsidRPr="00484E66">
              <w:rPr>
                <w:b w:val="0"/>
                <w:i w:val="0"/>
              </w:rPr>
              <w:lastRenderedPageBreak/>
              <w:t>4.</w:t>
            </w:r>
            <w:r w:rsidRPr="00484E66">
              <w:rPr>
                <w:b w:val="0"/>
                <w:i w:val="0"/>
              </w:rPr>
              <w:tab/>
            </w:r>
            <w:r w:rsidR="003B3258" w:rsidRPr="003B3258">
              <w:rPr>
                <w:b w:val="0"/>
                <w:u w:val="single"/>
              </w:rPr>
              <w:t>For future projects</w:t>
            </w:r>
            <w:r w:rsidR="003B3258" w:rsidRPr="003B3258">
              <w:rPr>
                <w:b w:val="0"/>
              </w:rPr>
              <w:t>:</w:t>
            </w:r>
            <w:r w:rsidR="003B3258" w:rsidRPr="003B3258">
              <w:rPr>
                <w:b w:val="0"/>
                <w:i w:val="0"/>
              </w:rPr>
              <w:t xml:space="preserve"> </w:t>
            </w:r>
            <w:r w:rsidRPr="00484E66">
              <w:rPr>
                <w:b w:val="0"/>
                <w:i w:val="0"/>
              </w:rPr>
              <w:t>Design a strategy, workplan and activities specific to each country’s context to appropriately reflect different absorption capacities and engagement levels.</w:t>
            </w:r>
          </w:p>
          <w:p w14:paraId="0C147205" w14:textId="3AA1B102" w:rsidR="00057DDB" w:rsidRPr="003D2EB8" w:rsidRDefault="00057DDB" w:rsidP="003D2EB8">
            <w:pPr>
              <w:pStyle w:val="NoSpacing"/>
              <w:rPr>
                <w:b w:val="0"/>
                <w:i w:val="0"/>
              </w:rPr>
            </w:pPr>
          </w:p>
        </w:tc>
      </w:tr>
      <w:tr w:rsidR="00C46499" w14:paraId="72BBB04D" w14:textId="77777777" w:rsidTr="00A13CB2">
        <w:tc>
          <w:tcPr>
            <w:tcW w:w="4675" w:type="dxa"/>
            <w:shd w:val="clear" w:color="auto" w:fill="FFFFFF" w:themeFill="background1"/>
          </w:tcPr>
          <w:p w14:paraId="3D19BE95" w14:textId="77777777" w:rsidR="00C46499" w:rsidRPr="0074735C" w:rsidRDefault="00C46499" w:rsidP="003D2EB8">
            <w:pPr>
              <w:spacing w:after="120"/>
              <w:rPr>
                <w:b/>
              </w:rPr>
            </w:pPr>
            <w:r w:rsidRPr="0074735C">
              <w:rPr>
                <w:b/>
              </w:rPr>
              <w:t xml:space="preserve">Recommendation to: </w:t>
            </w:r>
          </w:p>
          <w:p w14:paraId="35071971" w14:textId="45ABEF96" w:rsidR="000E7E29" w:rsidRPr="000E7E29" w:rsidRDefault="00057DDB" w:rsidP="00094972">
            <w:pPr>
              <w:pStyle w:val="Reporttext"/>
              <w:spacing w:before="0" w:beforeAutospacing="0"/>
              <w:jc w:val="left"/>
              <w:rPr>
                <w:rFonts w:cs="Arial"/>
                <w:sz w:val="22"/>
                <w:szCs w:val="22"/>
              </w:rPr>
            </w:pPr>
            <w:r>
              <w:rPr>
                <w:rFonts w:cs="Arial"/>
                <w:sz w:val="22"/>
                <w:szCs w:val="22"/>
              </w:rPr>
              <w:t>M.</w:t>
            </w:r>
            <w:r w:rsidR="003B3258">
              <w:rPr>
                <w:rFonts w:cs="Arial"/>
                <w:sz w:val="22"/>
                <w:szCs w:val="22"/>
              </w:rPr>
              <w:t xml:space="preserve"> N. GLANCY</w:t>
            </w:r>
            <w:r w:rsidR="003259E7" w:rsidRPr="003B3258">
              <w:t xml:space="preserve"> </w:t>
            </w:r>
            <w:r w:rsidR="003259E7">
              <w:t>(</w:t>
            </w:r>
            <w:r w:rsidR="003259E7" w:rsidRPr="003B3258">
              <w:t>in coordination with RTS</w:t>
            </w:r>
            <w:r w:rsidR="003259E7">
              <w:t>)</w:t>
            </w:r>
          </w:p>
        </w:tc>
        <w:tc>
          <w:tcPr>
            <w:tcW w:w="4675" w:type="dxa"/>
            <w:gridSpan w:val="2"/>
            <w:shd w:val="clear" w:color="auto" w:fill="FFFFFF" w:themeFill="background1"/>
          </w:tcPr>
          <w:p w14:paraId="68D0A90B" w14:textId="77777777" w:rsidR="00C46499" w:rsidRPr="0074735C" w:rsidRDefault="00C46499" w:rsidP="00C46499">
            <w:pPr>
              <w:rPr>
                <w:b/>
              </w:rPr>
            </w:pPr>
            <w:r w:rsidRPr="0074735C">
              <w:rPr>
                <w:b/>
              </w:rPr>
              <w:t>Priority level (1 to 3)</w:t>
            </w:r>
            <w:r>
              <w:rPr>
                <w:b/>
              </w:rPr>
              <w:t>,</w:t>
            </w:r>
            <w:r w:rsidRPr="0074735C">
              <w:rPr>
                <w:b/>
              </w:rPr>
              <w:t xml:space="preserve"> and timeframe: </w:t>
            </w:r>
          </w:p>
          <w:p w14:paraId="1FAE09D3" w14:textId="1FB462A9" w:rsidR="00C46499" w:rsidRPr="000E7E29" w:rsidRDefault="00226A91" w:rsidP="003B3258">
            <w:r>
              <w:t xml:space="preserve">Level </w:t>
            </w:r>
            <w:r w:rsidR="00E22628">
              <w:t>3</w:t>
            </w:r>
            <w:r>
              <w:t xml:space="preserve"> (</w:t>
            </w:r>
            <w:r w:rsidR="003B3258">
              <w:t>in case of new projects</w:t>
            </w:r>
            <w:r w:rsidR="003259E7">
              <w:t>)</w:t>
            </w:r>
            <w:r w:rsidR="003B3258" w:rsidRPr="003B3258">
              <w:t xml:space="preserve"> </w:t>
            </w:r>
          </w:p>
        </w:tc>
      </w:tr>
      <w:tr w:rsidR="00C46499" w14:paraId="3306E47B" w14:textId="77777777" w:rsidTr="00C46499">
        <w:tc>
          <w:tcPr>
            <w:tcW w:w="9350" w:type="dxa"/>
            <w:gridSpan w:val="3"/>
            <w:shd w:val="clear" w:color="auto" w:fill="FFFFFF" w:themeFill="background1"/>
          </w:tcPr>
          <w:p w14:paraId="40332E0E" w14:textId="77777777" w:rsidR="00C46499" w:rsidRDefault="00C46499" w:rsidP="000E7E29">
            <w:pPr>
              <w:rPr>
                <w:b/>
              </w:rPr>
            </w:pPr>
            <w:r w:rsidRPr="0074735C">
              <w:rPr>
                <w:b/>
              </w:rPr>
              <w:t>Monitoring of implementation:</w:t>
            </w:r>
          </w:p>
          <w:p w14:paraId="26B50732" w14:textId="77777777" w:rsidR="00645F94" w:rsidRDefault="00645F94" w:rsidP="00645F94">
            <w:pPr>
              <w:spacing w:after="0"/>
              <w:rPr>
                <w:b/>
              </w:rPr>
            </w:pPr>
          </w:p>
          <w:p w14:paraId="1FD46A83" w14:textId="3B0E17D5" w:rsidR="003259E7" w:rsidRPr="000E7E29" w:rsidRDefault="003259E7" w:rsidP="00645F94">
            <w:pPr>
              <w:spacing w:after="0"/>
              <w:rPr>
                <w:b/>
              </w:rPr>
            </w:pPr>
          </w:p>
        </w:tc>
      </w:tr>
      <w:tr w:rsidR="00035BAD" w14:paraId="29EC4972" w14:textId="77777777" w:rsidTr="00035BAD">
        <w:tc>
          <w:tcPr>
            <w:tcW w:w="9350" w:type="dxa"/>
            <w:gridSpan w:val="3"/>
            <w:shd w:val="clear" w:color="auto" w:fill="E2EFD9"/>
          </w:tcPr>
          <w:p w14:paraId="50A4CB7B" w14:textId="4B25F3A5" w:rsidR="00057DDB" w:rsidRDefault="00484E66" w:rsidP="0068007A">
            <w:pPr>
              <w:autoSpaceDE w:val="0"/>
              <w:autoSpaceDN w:val="0"/>
              <w:adjustRightInd w:val="0"/>
              <w:spacing w:after="0" w:line="240" w:lineRule="auto"/>
              <w:jc w:val="both"/>
            </w:pPr>
            <w:r w:rsidRPr="00484E66">
              <w:t>5.</w:t>
            </w:r>
            <w:r w:rsidRPr="00484E66">
              <w:tab/>
            </w:r>
            <w:r w:rsidR="003B3258" w:rsidRPr="003B3258">
              <w:rPr>
                <w:i/>
                <w:u w:val="single"/>
              </w:rPr>
              <w:t>For future projects</w:t>
            </w:r>
            <w:r w:rsidR="003B3258" w:rsidRPr="003B3258">
              <w:rPr>
                <w:i/>
              </w:rPr>
              <w:t>:</w:t>
            </w:r>
            <w:r w:rsidR="003B3258" w:rsidRPr="003B3258">
              <w:t xml:space="preserve"> </w:t>
            </w:r>
            <w:r w:rsidRPr="00484E66">
              <w:t>Ensure that written national commitments and contributions (financial or in-kind) are obtained prior to project start, with arrangements clearly communicated between the national to state levels to prevent materialization of risks (especially in the case of the Federated States of Micronesia). If national contributions are not possible, the budget needs to be designed accordingly.</w:t>
            </w:r>
          </w:p>
          <w:p w14:paraId="5A9F3CCC" w14:textId="13B2E26A" w:rsidR="00057DDB" w:rsidRPr="003D2EB8" w:rsidRDefault="00057DDB" w:rsidP="0068007A">
            <w:pPr>
              <w:autoSpaceDE w:val="0"/>
              <w:autoSpaceDN w:val="0"/>
              <w:adjustRightInd w:val="0"/>
              <w:spacing w:after="0" w:line="240" w:lineRule="auto"/>
              <w:jc w:val="both"/>
            </w:pPr>
          </w:p>
        </w:tc>
      </w:tr>
      <w:tr w:rsidR="00035BAD" w14:paraId="468614D8" w14:textId="77777777" w:rsidTr="002215D5">
        <w:tc>
          <w:tcPr>
            <w:tcW w:w="4675" w:type="dxa"/>
            <w:shd w:val="clear" w:color="auto" w:fill="FFFFFF" w:themeFill="background1"/>
          </w:tcPr>
          <w:p w14:paraId="547BE239" w14:textId="77777777" w:rsidR="00035BAD" w:rsidRPr="0074735C" w:rsidRDefault="00035BAD" w:rsidP="003D2EB8">
            <w:pPr>
              <w:spacing w:after="120"/>
              <w:rPr>
                <w:b/>
              </w:rPr>
            </w:pPr>
            <w:r w:rsidRPr="0074735C">
              <w:rPr>
                <w:b/>
              </w:rPr>
              <w:t xml:space="preserve">Recommendation to: </w:t>
            </w:r>
          </w:p>
          <w:p w14:paraId="02055218" w14:textId="6686C107" w:rsidR="000E7E29" w:rsidRPr="00F21A2C" w:rsidRDefault="00057DDB" w:rsidP="00645F94">
            <w:pPr>
              <w:pStyle w:val="Reporttext"/>
              <w:spacing w:before="0" w:beforeAutospacing="0"/>
              <w:jc w:val="left"/>
              <w:rPr>
                <w:b/>
                <w:u w:val="single"/>
              </w:rPr>
            </w:pPr>
            <w:r>
              <w:rPr>
                <w:rFonts w:cs="Arial"/>
                <w:sz w:val="22"/>
                <w:szCs w:val="22"/>
              </w:rPr>
              <w:t>M.</w:t>
            </w:r>
            <w:r w:rsidR="003B3258">
              <w:rPr>
                <w:rFonts w:cs="Arial"/>
                <w:sz w:val="22"/>
                <w:szCs w:val="22"/>
              </w:rPr>
              <w:t xml:space="preserve"> N. GLANCY </w:t>
            </w:r>
            <w:r w:rsidR="003259E7">
              <w:rPr>
                <w:rFonts w:cs="Arial"/>
                <w:sz w:val="22"/>
                <w:szCs w:val="22"/>
              </w:rPr>
              <w:t>(</w:t>
            </w:r>
            <w:r w:rsidR="003259E7" w:rsidRPr="003259E7">
              <w:rPr>
                <w:rFonts w:cs="Arial"/>
                <w:sz w:val="22"/>
                <w:szCs w:val="22"/>
                <w:lang w:val="en-US"/>
              </w:rPr>
              <w:t>in coordination with RTS)</w:t>
            </w:r>
          </w:p>
        </w:tc>
        <w:tc>
          <w:tcPr>
            <w:tcW w:w="4675" w:type="dxa"/>
            <w:gridSpan w:val="2"/>
            <w:shd w:val="clear" w:color="auto" w:fill="FFFFFF" w:themeFill="background1"/>
          </w:tcPr>
          <w:p w14:paraId="0864AC75" w14:textId="77777777" w:rsidR="00035BAD" w:rsidRPr="0074735C" w:rsidRDefault="00035BAD" w:rsidP="00035BAD">
            <w:pPr>
              <w:rPr>
                <w:b/>
              </w:rPr>
            </w:pPr>
            <w:r w:rsidRPr="0074735C">
              <w:rPr>
                <w:b/>
              </w:rPr>
              <w:t>Priority level (1 to 3)</w:t>
            </w:r>
            <w:r>
              <w:rPr>
                <w:b/>
              </w:rPr>
              <w:t>,</w:t>
            </w:r>
            <w:r w:rsidRPr="0074735C">
              <w:rPr>
                <w:b/>
              </w:rPr>
              <w:t xml:space="preserve"> and timeframe: </w:t>
            </w:r>
          </w:p>
          <w:p w14:paraId="399C917C" w14:textId="36FCE7A1" w:rsidR="00035BAD" w:rsidRPr="000E7E29" w:rsidRDefault="00511DE3" w:rsidP="000E7E29">
            <w:r>
              <w:t xml:space="preserve">Level </w:t>
            </w:r>
            <w:r w:rsidR="00E22628">
              <w:t>3</w:t>
            </w:r>
            <w:r>
              <w:t xml:space="preserve"> (</w:t>
            </w:r>
            <w:r w:rsidR="003B3258" w:rsidRPr="003B3258">
              <w:t>in case of new projects)</w:t>
            </w:r>
          </w:p>
        </w:tc>
      </w:tr>
      <w:tr w:rsidR="00035BAD" w14:paraId="66A8ABF9" w14:textId="77777777" w:rsidTr="00C46499">
        <w:tc>
          <w:tcPr>
            <w:tcW w:w="9350" w:type="dxa"/>
            <w:gridSpan w:val="3"/>
            <w:shd w:val="clear" w:color="auto" w:fill="FFFFFF" w:themeFill="background1"/>
          </w:tcPr>
          <w:p w14:paraId="72DAA950" w14:textId="77777777" w:rsidR="00645F94" w:rsidRDefault="00035BAD" w:rsidP="003259E7">
            <w:pPr>
              <w:spacing w:after="0"/>
              <w:rPr>
                <w:b/>
              </w:rPr>
            </w:pPr>
            <w:r w:rsidRPr="0074735C">
              <w:rPr>
                <w:b/>
              </w:rPr>
              <w:t>Monitoring of implementation:</w:t>
            </w:r>
          </w:p>
          <w:p w14:paraId="5CCD9535" w14:textId="77777777" w:rsidR="003259E7" w:rsidRDefault="003259E7" w:rsidP="003259E7">
            <w:pPr>
              <w:spacing w:after="0"/>
              <w:rPr>
                <w:b/>
              </w:rPr>
            </w:pPr>
          </w:p>
          <w:p w14:paraId="77392761" w14:textId="499E6676" w:rsidR="003259E7" w:rsidRPr="000E7E29" w:rsidRDefault="003259E7" w:rsidP="003259E7">
            <w:pPr>
              <w:spacing w:after="0"/>
              <w:rPr>
                <w:b/>
              </w:rPr>
            </w:pPr>
          </w:p>
        </w:tc>
      </w:tr>
      <w:tr w:rsidR="00035BAD" w14:paraId="117176D4" w14:textId="77777777" w:rsidTr="00035BAD">
        <w:tc>
          <w:tcPr>
            <w:tcW w:w="9350" w:type="dxa"/>
            <w:gridSpan w:val="3"/>
            <w:shd w:val="clear" w:color="auto" w:fill="E2EFD9"/>
          </w:tcPr>
          <w:p w14:paraId="25C1A8B2" w14:textId="45720815" w:rsidR="00035BAD" w:rsidRPr="00035BAD" w:rsidRDefault="00484E66" w:rsidP="00484E66">
            <w:pPr>
              <w:spacing w:line="240" w:lineRule="auto"/>
              <w:jc w:val="both"/>
              <w:rPr>
                <w:b/>
                <w:u w:val="single"/>
              </w:rPr>
            </w:pPr>
            <w:r w:rsidRPr="00484E66">
              <w:t>6.</w:t>
            </w:r>
            <w:r w:rsidRPr="00484E66">
              <w:tab/>
            </w:r>
            <w:r w:rsidR="00D4613A" w:rsidRPr="00D4613A">
              <w:rPr>
                <w:i/>
                <w:u w:val="single"/>
              </w:rPr>
              <w:t>For future projects</w:t>
            </w:r>
            <w:r w:rsidR="00D4613A" w:rsidRPr="00D4613A">
              <w:rPr>
                <w:i/>
              </w:rPr>
              <w:t>:</w:t>
            </w:r>
            <w:r w:rsidR="00D4613A" w:rsidRPr="00D4613A">
              <w:t xml:space="preserve"> </w:t>
            </w:r>
            <w:r w:rsidRPr="00484E66">
              <w:t>Establish a Project Steering Committee, consisting of donor(s), project partner(s) and project management representatives to meet on quarterly or six-monthly basis to provide follow up and smooth decision making.</w:t>
            </w:r>
            <w:r w:rsidR="00EE3FF1" w:rsidRPr="00EE3FF1">
              <w:t xml:space="preserve"> </w:t>
            </w:r>
            <w:r w:rsidR="00D4613A">
              <w:t xml:space="preserve"> </w:t>
            </w:r>
          </w:p>
        </w:tc>
      </w:tr>
      <w:tr w:rsidR="00035BAD" w14:paraId="52D9CC0B" w14:textId="77777777" w:rsidTr="00B04AF0">
        <w:tc>
          <w:tcPr>
            <w:tcW w:w="4675" w:type="dxa"/>
            <w:shd w:val="clear" w:color="auto" w:fill="FFFFFF" w:themeFill="background1"/>
          </w:tcPr>
          <w:p w14:paraId="072144C1" w14:textId="0149CF9B" w:rsidR="000E7E29" w:rsidRPr="000E7E29" w:rsidRDefault="00035BAD" w:rsidP="000E7E29">
            <w:pPr>
              <w:spacing w:after="120"/>
              <w:rPr>
                <w:b/>
              </w:rPr>
            </w:pPr>
            <w:r w:rsidRPr="0074735C">
              <w:rPr>
                <w:b/>
              </w:rPr>
              <w:t xml:space="preserve">Recommendation to: </w:t>
            </w:r>
          </w:p>
          <w:p w14:paraId="3EDD35D7" w14:textId="3E533C16" w:rsidR="00035BAD" w:rsidRPr="00F21A2C" w:rsidRDefault="00057DDB" w:rsidP="00EE3FF1">
            <w:pPr>
              <w:pStyle w:val="Reporttext"/>
              <w:spacing w:before="0" w:beforeAutospacing="0"/>
              <w:jc w:val="left"/>
              <w:rPr>
                <w:b/>
                <w:u w:val="single"/>
              </w:rPr>
            </w:pPr>
            <w:r>
              <w:rPr>
                <w:rFonts w:cs="Arial"/>
                <w:sz w:val="22"/>
                <w:szCs w:val="22"/>
              </w:rPr>
              <w:t xml:space="preserve">M. </w:t>
            </w:r>
            <w:r w:rsidR="00D4613A">
              <w:rPr>
                <w:rFonts w:cs="Arial"/>
                <w:sz w:val="22"/>
                <w:szCs w:val="22"/>
              </w:rPr>
              <w:t>N. GLANCY</w:t>
            </w:r>
            <w:r w:rsidR="003259E7" w:rsidRPr="00D4613A">
              <w:t xml:space="preserve"> </w:t>
            </w:r>
            <w:r w:rsidR="003259E7">
              <w:t>(</w:t>
            </w:r>
            <w:r w:rsidR="003259E7" w:rsidRPr="00D4613A">
              <w:t>in coordination with RTS)</w:t>
            </w:r>
          </w:p>
        </w:tc>
        <w:tc>
          <w:tcPr>
            <w:tcW w:w="4675" w:type="dxa"/>
            <w:gridSpan w:val="2"/>
            <w:shd w:val="clear" w:color="auto" w:fill="FFFFFF" w:themeFill="background1"/>
          </w:tcPr>
          <w:p w14:paraId="027869F2" w14:textId="77777777" w:rsidR="00035BAD" w:rsidRPr="00511DE3" w:rsidRDefault="00035BAD" w:rsidP="00035BAD">
            <w:pPr>
              <w:rPr>
                <w:b/>
              </w:rPr>
            </w:pPr>
            <w:r w:rsidRPr="00511DE3">
              <w:rPr>
                <w:b/>
              </w:rPr>
              <w:t xml:space="preserve">Priority level (1 to 3), and timeframe: </w:t>
            </w:r>
          </w:p>
          <w:p w14:paraId="1686F7B6" w14:textId="318CB002" w:rsidR="00035BAD" w:rsidRPr="00511DE3" w:rsidRDefault="00EE3FF1" w:rsidP="00511DE3">
            <w:r>
              <w:t>Level</w:t>
            </w:r>
            <w:r w:rsidR="00D4613A">
              <w:t xml:space="preserve"> </w:t>
            </w:r>
            <w:r w:rsidR="00E22628">
              <w:t>3</w:t>
            </w:r>
            <w:r w:rsidR="00511DE3" w:rsidRPr="00511DE3">
              <w:t xml:space="preserve"> (</w:t>
            </w:r>
            <w:r w:rsidR="00D4613A" w:rsidRPr="00D4613A">
              <w:t>in case of new projects</w:t>
            </w:r>
            <w:r w:rsidR="003259E7">
              <w:t>)</w:t>
            </w:r>
            <w:r w:rsidR="00D4613A" w:rsidRPr="00D4613A">
              <w:t xml:space="preserve"> </w:t>
            </w:r>
          </w:p>
        </w:tc>
      </w:tr>
      <w:tr w:rsidR="00035BAD" w14:paraId="1D75CCEA" w14:textId="77777777" w:rsidTr="00C46499">
        <w:tc>
          <w:tcPr>
            <w:tcW w:w="9350" w:type="dxa"/>
            <w:gridSpan w:val="3"/>
            <w:shd w:val="clear" w:color="auto" w:fill="FFFFFF" w:themeFill="background1"/>
          </w:tcPr>
          <w:p w14:paraId="431B3CF1" w14:textId="1C871F6A" w:rsidR="00035BAD" w:rsidRDefault="00035BAD" w:rsidP="003259E7">
            <w:pPr>
              <w:spacing w:after="0"/>
              <w:rPr>
                <w:b/>
              </w:rPr>
            </w:pPr>
            <w:r w:rsidRPr="0074735C">
              <w:rPr>
                <w:b/>
              </w:rPr>
              <w:t>Monitoring of implementation:</w:t>
            </w:r>
          </w:p>
          <w:p w14:paraId="06CCF0D1" w14:textId="77777777" w:rsidR="003259E7" w:rsidRDefault="003259E7" w:rsidP="003259E7">
            <w:pPr>
              <w:spacing w:after="0"/>
              <w:rPr>
                <w:b/>
              </w:rPr>
            </w:pPr>
          </w:p>
          <w:p w14:paraId="3F32DDDA" w14:textId="544A57E8" w:rsidR="00EE3FF1" w:rsidRPr="000E7E29" w:rsidRDefault="00EE3FF1" w:rsidP="000E7E29">
            <w:pPr>
              <w:spacing w:after="120"/>
              <w:rPr>
                <w:b/>
              </w:rPr>
            </w:pPr>
          </w:p>
        </w:tc>
      </w:tr>
      <w:tr w:rsidR="00484E66" w:rsidRPr="00035BAD" w14:paraId="1F276F4B" w14:textId="77777777" w:rsidTr="0003487E">
        <w:tc>
          <w:tcPr>
            <w:tcW w:w="9350" w:type="dxa"/>
            <w:gridSpan w:val="3"/>
            <w:shd w:val="clear" w:color="auto" w:fill="E2EFD9"/>
          </w:tcPr>
          <w:p w14:paraId="5370883D" w14:textId="255670C4" w:rsidR="00484E66" w:rsidRPr="00035BAD" w:rsidRDefault="00484E66" w:rsidP="00484E66">
            <w:pPr>
              <w:spacing w:line="240" w:lineRule="auto"/>
              <w:jc w:val="both"/>
              <w:rPr>
                <w:b/>
                <w:u w:val="single"/>
              </w:rPr>
            </w:pPr>
            <w:r w:rsidRPr="00484E66">
              <w:t>7.</w:t>
            </w:r>
            <w:r w:rsidRPr="00484E66">
              <w:tab/>
            </w:r>
            <w:r w:rsidR="00D4613A" w:rsidRPr="00D4613A">
              <w:rPr>
                <w:i/>
                <w:u w:val="single"/>
              </w:rPr>
              <w:t>For future projects</w:t>
            </w:r>
            <w:r w:rsidR="00D4613A" w:rsidRPr="00D4613A">
              <w:rPr>
                <w:i/>
              </w:rPr>
              <w:t>:</w:t>
            </w:r>
            <w:r w:rsidR="00D4613A" w:rsidRPr="00D4613A">
              <w:t xml:space="preserve"> </w:t>
            </w:r>
            <w:r w:rsidRPr="00484E66">
              <w:t>Consider additional means of communication, for example, radio, briefs in local languages, text messages, as poor internet conditions do not allow for all beneficiaries to have access to social media.</w:t>
            </w:r>
          </w:p>
        </w:tc>
      </w:tr>
      <w:tr w:rsidR="00484E66" w:rsidRPr="00511DE3" w14:paraId="0945CB68" w14:textId="77777777" w:rsidTr="0003487E">
        <w:tc>
          <w:tcPr>
            <w:tcW w:w="4675" w:type="dxa"/>
            <w:shd w:val="clear" w:color="auto" w:fill="FFFFFF" w:themeFill="background1"/>
          </w:tcPr>
          <w:p w14:paraId="46E54FA3" w14:textId="77777777" w:rsidR="00484E66" w:rsidRPr="000E7E29" w:rsidRDefault="00484E66" w:rsidP="0003487E">
            <w:pPr>
              <w:spacing w:after="120"/>
              <w:rPr>
                <w:b/>
              </w:rPr>
            </w:pPr>
            <w:r w:rsidRPr="0074735C">
              <w:rPr>
                <w:b/>
              </w:rPr>
              <w:t xml:space="preserve">Recommendation to: </w:t>
            </w:r>
          </w:p>
          <w:p w14:paraId="662CED50" w14:textId="10536108" w:rsidR="00484E66" w:rsidRPr="00F21A2C" w:rsidRDefault="00484E66" w:rsidP="0003487E">
            <w:pPr>
              <w:pStyle w:val="Reporttext"/>
              <w:spacing w:before="0" w:beforeAutospacing="0"/>
              <w:jc w:val="left"/>
              <w:rPr>
                <w:b/>
                <w:u w:val="single"/>
              </w:rPr>
            </w:pPr>
            <w:r>
              <w:rPr>
                <w:rFonts w:cs="Arial"/>
                <w:sz w:val="22"/>
                <w:szCs w:val="22"/>
              </w:rPr>
              <w:t xml:space="preserve">M. </w:t>
            </w:r>
            <w:r w:rsidR="00D4613A" w:rsidRPr="00D4613A">
              <w:rPr>
                <w:rFonts w:cs="Arial"/>
                <w:sz w:val="22"/>
                <w:szCs w:val="22"/>
              </w:rPr>
              <w:t>N. GLANCY</w:t>
            </w:r>
            <w:r w:rsidR="003259E7" w:rsidRPr="003259E7">
              <w:t xml:space="preserve"> </w:t>
            </w:r>
            <w:r w:rsidR="003259E7">
              <w:t>(</w:t>
            </w:r>
            <w:r w:rsidR="003259E7" w:rsidRPr="003259E7">
              <w:t>in coordination with RTS)</w:t>
            </w:r>
          </w:p>
        </w:tc>
        <w:tc>
          <w:tcPr>
            <w:tcW w:w="4675" w:type="dxa"/>
            <w:gridSpan w:val="2"/>
            <w:shd w:val="clear" w:color="auto" w:fill="FFFFFF" w:themeFill="background1"/>
          </w:tcPr>
          <w:p w14:paraId="649912BE" w14:textId="77777777" w:rsidR="00484E66" w:rsidRPr="00511DE3" w:rsidRDefault="00484E66" w:rsidP="0003487E">
            <w:pPr>
              <w:rPr>
                <w:b/>
              </w:rPr>
            </w:pPr>
            <w:r w:rsidRPr="00511DE3">
              <w:rPr>
                <w:b/>
              </w:rPr>
              <w:t xml:space="preserve">Priority level (1 to 3), and timeframe: </w:t>
            </w:r>
          </w:p>
          <w:p w14:paraId="5F70E674" w14:textId="791E0F8C" w:rsidR="00484E66" w:rsidRPr="00511DE3" w:rsidRDefault="00484E66" w:rsidP="0003487E">
            <w:r>
              <w:t xml:space="preserve">Level </w:t>
            </w:r>
            <w:r w:rsidR="00E22628">
              <w:t>3</w:t>
            </w:r>
            <w:r w:rsidRPr="00511DE3">
              <w:t xml:space="preserve"> (</w:t>
            </w:r>
            <w:r w:rsidR="003259E7" w:rsidRPr="003259E7">
              <w:t>in case of new projects</w:t>
            </w:r>
            <w:r w:rsidR="003259E7">
              <w:t>)</w:t>
            </w:r>
            <w:r w:rsidR="003259E7" w:rsidRPr="003259E7">
              <w:t xml:space="preserve"> </w:t>
            </w:r>
          </w:p>
        </w:tc>
      </w:tr>
      <w:tr w:rsidR="00484E66" w:rsidRPr="000E7E29" w14:paraId="06E1395C" w14:textId="77777777" w:rsidTr="0003487E">
        <w:tc>
          <w:tcPr>
            <w:tcW w:w="9350" w:type="dxa"/>
            <w:gridSpan w:val="3"/>
            <w:shd w:val="clear" w:color="auto" w:fill="FFFFFF" w:themeFill="background1"/>
          </w:tcPr>
          <w:p w14:paraId="55991166" w14:textId="77777777" w:rsidR="00484E66" w:rsidRDefault="00484E66" w:rsidP="0003487E">
            <w:pPr>
              <w:spacing w:after="120"/>
              <w:rPr>
                <w:b/>
              </w:rPr>
            </w:pPr>
            <w:r w:rsidRPr="0074735C">
              <w:rPr>
                <w:b/>
              </w:rPr>
              <w:t>Monitoring of implementation:</w:t>
            </w:r>
          </w:p>
          <w:p w14:paraId="6C3D4DDE" w14:textId="77777777" w:rsidR="00484E66" w:rsidRPr="000E7E29" w:rsidRDefault="00484E66" w:rsidP="0003487E">
            <w:pPr>
              <w:spacing w:after="120"/>
              <w:rPr>
                <w:b/>
              </w:rPr>
            </w:pPr>
          </w:p>
        </w:tc>
      </w:tr>
      <w:tr w:rsidR="00484E66" w:rsidRPr="00035BAD" w14:paraId="23DE6C40" w14:textId="77777777" w:rsidTr="0003487E">
        <w:tc>
          <w:tcPr>
            <w:tcW w:w="9350" w:type="dxa"/>
            <w:gridSpan w:val="3"/>
            <w:shd w:val="clear" w:color="auto" w:fill="E2EFD9"/>
          </w:tcPr>
          <w:p w14:paraId="182378CF" w14:textId="66F9A7B8" w:rsidR="00484E66" w:rsidRPr="00035BAD" w:rsidRDefault="00484E66" w:rsidP="00484E66">
            <w:pPr>
              <w:spacing w:line="240" w:lineRule="auto"/>
              <w:jc w:val="both"/>
              <w:rPr>
                <w:b/>
                <w:u w:val="single"/>
              </w:rPr>
            </w:pPr>
            <w:r w:rsidRPr="00484E66">
              <w:lastRenderedPageBreak/>
              <w:t>8.</w:t>
            </w:r>
            <w:r w:rsidRPr="00484E66">
              <w:tab/>
            </w:r>
            <w:r w:rsidR="003259E7" w:rsidRPr="003259E7">
              <w:rPr>
                <w:i/>
                <w:u w:val="single"/>
              </w:rPr>
              <w:t>For future projects</w:t>
            </w:r>
            <w:r w:rsidR="003259E7" w:rsidRPr="003259E7">
              <w:rPr>
                <w:i/>
              </w:rPr>
              <w:t>:</w:t>
            </w:r>
            <w:r w:rsidR="003259E7" w:rsidRPr="003259E7">
              <w:t xml:space="preserve"> </w:t>
            </w:r>
            <w:r w:rsidRPr="00484E66">
              <w:t>With low absorption capacities in the Federated States of Micronesia in mind, continue supporting the DECCEM and DCOs to improve staff absorption capacity.</w:t>
            </w:r>
            <w:r w:rsidRPr="00EE3FF1">
              <w:t xml:space="preserve"> </w:t>
            </w:r>
          </w:p>
        </w:tc>
      </w:tr>
      <w:tr w:rsidR="00484E66" w:rsidRPr="00511DE3" w14:paraId="2B01DEBD" w14:textId="77777777" w:rsidTr="0003487E">
        <w:tc>
          <w:tcPr>
            <w:tcW w:w="4675" w:type="dxa"/>
            <w:shd w:val="clear" w:color="auto" w:fill="FFFFFF" w:themeFill="background1"/>
          </w:tcPr>
          <w:p w14:paraId="26EB9EEE" w14:textId="77777777" w:rsidR="00484E66" w:rsidRPr="000E7E29" w:rsidRDefault="00484E66" w:rsidP="0003487E">
            <w:pPr>
              <w:spacing w:after="120"/>
              <w:rPr>
                <w:b/>
              </w:rPr>
            </w:pPr>
            <w:r w:rsidRPr="0074735C">
              <w:rPr>
                <w:b/>
              </w:rPr>
              <w:t xml:space="preserve">Recommendation to: </w:t>
            </w:r>
          </w:p>
          <w:p w14:paraId="383CD578" w14:textId="2B9CFF2A" w:rsidR="00484E66" w:rsidRPr="00F21A2C" w:rsidRDefault="00484E66" w:rsidP="0003487E">
            <w:pPr>
              <w:pStyle w:val="Reporttext"/>
              <w:spacing w:before="0" w:beforeAutospacing="0"/>
              <w:jc w:val="left"/>
              <w:rPr>
                <w:b/>
                <w:u w:val="single"/>
              </w:rPr>
            </w:pPr>
            <w:r>
              <w:rPr>
                <w:rFonts w:cs="Arial"/>
                <w:sz w:val="22"/>
                <w:szCs w:val="22"/>
              </w:rPr>
              <w:t xml:space="preserve">M. </w:t>
            </w:r>
            <w:r w:rsidR="003259E7">
              <w:rPr>
                <w:rFonts w:cs="Arial"/>
                <w:sz w:val="22"/>
                <w:szCs w:val="22"/>
              </w:rPr>
              <w:t>N. GLANCY (in coordination with RTS)</w:t>
            </w:r>
          </w:p>
        </w:tc>
        <w:tc>
          <w:tcPr>
            <w:tcW w:w="4675" w:type="dxa"/>
            <w:gridSpan w:val="2"/>
            <w:shd w:val="clear" w:color="auto" w:fill="FFFFFF" w:themeFill="background1"/>
          </w:tcPr>
          <w:p w14:paraId="10D6419A" w14:textId="77777777" w:rsidR="00484E66" w:rsidRPr="00511DE3" w:rsidRDefault="00484E66" w:rsidP="0003487E">
            <w:pPr>
              <w:rPr>
                <w:b/>
              </w:rPr>
            </w:pPr>
            <w:r w:rsidRPr="00511DE3">
              <w:rPr>
                <w:b/>
              </w:rPr>
              <w:t xml:space="preserve">Priority level (1 to 3), and timeframe: </w:t>
            </w:r>
          </w:p>
          <w:p w14:paraId="069F5EBB" w14:textId="251C78CE" w:rsidR="00484E66" w:rsidRPr="00511DE3" w:rsidRDefault="00484E66" w:rsidP="0003487E">
            <w:r>
              <w:t xml:space="preserve">Level </w:t>
            </w:r>
            <w:r w:rsidR="00E22628">
              <w:t>3</w:t>
            </w:r>
            <w:r w:rsidRPr="00511DE3">
              <w:t xml:space="preserve"> (</w:t>
            </w:r>
            <w:r w:rsidR="003259E7">
              <w:t>in case of new projects</w:t>
            </w:r>
            <w:r w:rsidRPr="00511DE3">
              <w:t>)</w:t>
            </w:r>
          </w:p>
        </w:tc>
      </w:tr>
      <w:tr w:rsidR="00484E66" w:rsidRPr="000E7E29" w14:paraId="159CCED5" w14:textId="77777777" w:rsidTr="0003487E">
        <w:tc>
          <w:tcPr>
            <w:tcW w:w="9350" w:type="dxa"/>
            <w:gridSpan w:val="3"/>
            <w:shd w:val="clear" w:color="auto" w:fill="FFFFFF" w:themeFill="background1"/>
          </w:tcPr>
          <w:p w14:paraId="01CAB1FC" w14:textId="6C513EBE" w:rsidR="00484E66" w:rsidRDefault="00484E66" w:rsidP="00787842">
            <w:pPr>
              <w:spacing w:after="0"/>
              <w:rPr>
                <w:b/>
              </w:rPr>
            </w:pPr>
            <w:r w:rsidRPr="0074735C">
              <w:rPr>
                <w:b/>
              </w:rPr>
              <w:t>Monitoring of implementation:</w:t>
            </w:r>
          </w:p>
          <w:p w14:paraId="03E0DD83" w14:textId="77777777" w:rsidR="00787842" w:rsidRDefault="00787842" w:rsidP="00787842">
            <w:pPr>
              <w:spacing w:after="0"/>
              <w:rPr>
                <w:b/>
              </w:rPr>
            </w:pPr>
          </w:p>
          <w:p w14:paraId="581AC24C" w14:textId="719A08D2" w:rsidR="003259E7" w:rsidRPr="000E7E29" w:rsidRDefault="003259E7" w:rsidP="0003487E">
            <w:pPr>
              <w:spacing w:after="120"/>
              <w:rPr>
                <w:b/>
              </w:rPr>
            </w:pPr>
          </w:p>
        </w:tc>
      </w:tr>
      <w:tr w:rsidR="00484E66" w:rsidRPr="00035BAD" w14:paraId="4709F817" w14:textId="77777777" w:rsidTr="0003487E">
        <w:tc>
          <w:tcPr>
            <w:tcW w:w="9350" w:type="dxa"/>
            <w:gridSpan w:val="3"/>
            <w:shd w:val="clear" w:color="auto" w:fill="E2EFD9"/>
          </w:tcPr>
          <w:p w14:paraId="29629C11" w14:textId="2E7629B8" w:rsidR="00484E66" w:rsidRPr="00035BAD" w:rsidRDefault="003259E7" w:rsidP="00484E66">
            <w:pPr>
              <w:spacing w:line="240" w:lineRule="auto"/>
              <w:jc w:val="both"/>
              <w:rPr>
                <w:b/>
                <w:u w:val="single"/>
              </w:rPr>
            </w:pPr>
            <w:r>
              <w:t>9.</w:t>
            </w:r>
            <w:r>
              <w:tab/>
            </w:r>
            <w:r w:rsidRPr="003259E7">
              <w:rPr>
                <w:i/>
                <w:u w:val="single"/>
              </w:rPr>
              <w:t>For future projects</w:t>
            </w:r>
            <w:r w:rsidRPr="003259E7">
              <w:rPr>
                <w:i/>
              </w:rPr>
              <w:t>:</w:t>
            </w:r>
            <w:r w:rsidRPr="003259E7">
              <w:t xml:space="preserve"> </w:t>
            </w:r>
            <w:r>
              <w:t>E</w:t>
            </w:r>
            <w:r w:rsidR="00484E66" w:rsidRPr="00484E66">
              <w:t>xert additional efforts to explain the donor criteria and definitions to the final beneficiaries under future reconstruction efforts.</w:t>
            </w:r>
            <w:r w:rsidR="00484E66" w:rsidRPr="00EE3FF1">
              <w:t xml:space="preserve"> </w:t>
            </w:r>
          </w:p>
        </w:tc>
      </w:tr>
      <w:tr w:rsidR="00484E66" w:rsidRPr="00511DE3" w14:paraId="6F6B2514" w14:textId="77777777" w:rsidTr="0003487E">
        <w:tc>
          <w:tcPr>
            <w:tcW w:w="4675" w:type="dxa"/>
            <w:shd w:val="clear" w:color="auto" w:fill="FFFFFF" w:themeFill="background1"/>
          </w:tcPr>
          <w:p w14:paraId="647F61DF" w14:textId="77777777" w:rsidR="00484E66" w:rsidRPr="000E7E29" w:rsidRDefault="00484E66" w:rsidP="0003487E">
            <w:pPr>
              <w:spacing w:after="120"/>
              <w:rPr>
                <w:b/>
              </w:rPr>
            </w:pPr>
            <w:r w:rsidRPr="0074735C">
              <w:rPr>
                <w:b/>
              </w:rPr>
              <w:t xml:space="preserve">Recommendation to: </w:t>
            </w:r>
          </w:p>
          <w:p w14:paraId="05DA87D9" w14:textId="7769624E" w:rsidR="00484E66" w:rsidRPr="00F21A2C" w:rsidRDefault="00484E66" w:rsidP="0003487E">
            <w:pPr>
              <w:pStyle w:val="Reporttext"/>
              <w:spacing w:before="0" w:beforeAutospacing="0"/>
              <w:jc w:val="left"/>
              <w:rPr>
                <w:b/>
                <w:u w:val="single"/>
              </w:rPr>
            </w:pPr>
            <w:r>
              <w:rPr>
                <w:rFonts w:cs="Arial"/>
                <w:sz w:val="22"/>
                <w:szCs w:val="22"/>
              </w:rPr>
              <w:t xml:space="preserve">M. </w:t>
            </w:r>
            <w:r w:rsidR="003259E7" w:rsidRPr="003259E7">
              <w:rPr>
                <w:rFonts w:cs="Arial"/>
                <w:sz w:val="22"/>
                <w:szCs w:val="22"/>
                <w:lang w:val="en-US"/>
              </w:rPr>
              <w:t>N. GLANCY (in coordination with RTS)</w:t>
            </w:r>
          </w:p>
        </w:tc>
        <w:tc>
          <w:tcPr>
            <w:tcW w:w="4675" w:type="dxa"/>
            <w:gridSpan w:val="2"/>
            <w:shd w:val="clear" w:color="auto" w:fill="FFFFFF" w:themeFill="background1"/>
          </w:tcPr>
          <w:p w14:paraId="2B9A4F86" w14:textId="77777777" w:rsidR="00484E66" w:rsidRPr="00511DE3" w:rsidRDefault="00484E66" w:rsidP="0003487E">
            <w:pPr>
              <w:rPr>
                <w:b/>
              </w:rPr>
            </w:pPr>
            <w:r w:rsidRPr="00511DE3">
              <w:rPr>
                <w:b/>
              </w:rPr>
              <w:t xml:space="preserve">Priority level (1 to 3), and timeframe: </w:t>
            </w:r>
          </w:p>
          <w:p w14:paraId="59E98A4A" w14:textId="537473F0" w:rsidR="00484E66" w:rsidRPr="00511DE3" w:rsidRDefault="00484E66" w:rsidP="0003487E">
            <w:r>
              <w:t xml:space="preserve">Level </w:t>
            </w:r>
            <w:r w:rsidR="00E22628">
              <w:t>3</w:t>
            </w:r>
            <w:r w:rsidRPr="00511DE3">
              <w:t xml:space="preserve"> </w:t>
            </w:r>
            <w:r w:rsidR="003259E7" w:rsidRPr="003259E7">
              <w:t>(in case of new projects)</w:t>
            </w:r>
          </w:p>
        </w:tc>
      </w:tr>
      <w:tr w:rsidR="00484E66" w:rsidRPr="000E7E29" w14:paraId="6C6BC2D6" w14:textId="77777777" w:rsidTr="0003487E">
        <w:tc>
          <w:tcPr>
            <w:tcW w:w="9350" w:type="dxa"/>
            <w:gridSpan w:val="3"/>
            <w:shd w:val="clear" w:color="auto" w:fill="FFFFFF" w:themeFill="background1"/>
          </w:tcPr>
          <w:p w14:paraId="7C7A5531" w14:textId="1E3FD3C3" w:rsidR="00484E66" w:rsidRDefault="00484E66" w:rsidP="00787842">
            <w:pPr>
              <w:spacing w:after="0"/>
              <w:rPr>
                <w:b/>
              </w:rPr>
            </w:pPr>
            <w:r w:rsidRPr="0074735C">
              <w:rPr>
                <w:b/>
              </w:rPr>
              <w:t>Monitoring of implementation:</w:t>
            </w:r>
          </w:p>
          <w:p w14:paraId="11AB9E68" w14:textId="77777777" w:rsidR="00787842" w:rsidRDefault="00787842" w:rsidP="00787842">
            <w:pPr>
              <w:spacing w:after="0"/>
              <w:rPr>
                <w:b/>
              </w:rPr>
            </w:pPr>
          </w:p>
          <w:p w14:paraId="7C232C69" w14:textId="77777777" w:rsidR="00484E66" w:rsidRPr="000E7E29" w:rsidRDefault="00484E66" w:rsidP="0003487E">
            <w:pPr>
              <w:spacing w:after="120"/>
              <w:rPr>
                <w:b/>
              </w:rPr>
            </w:pPr>
          </w:p>
        </w:tc>
      </w:tr>
      <w:tr w:rsidR="00484E66" w:rsidRPr="00035BAD" w14:paraId="1C0F98C8" w14:textId="77777777" w:rsidTr="0003487E">
        <w:tc>
          <w:tcPr>
            <w:tcW w:w="9350" w:type="dxa"/>
            <w:gridSpan w:val="3"/>
            <w:shd w:val="clear" w:color="auto" w:fill="E2EFD9"/>
          </w:tcPr>
          <w:p w14:paraId="4E1523EA" w14:textId="51CCFED3" w:rsidR="00484E66" w:rsidRPr="00035BAD" w:rsidRDefault="00484E66" w:rsidP="00484E66">
            <w:pPr>
              <w:spacing w:line="240" w:lineRule="auto"/>
              <w:jc w:val="both"/>
              <w:rPr>
                <w:b/>
                <w:u w:val="single"/>
              </w:rPr>
            </w:pPr>
            <w:bookmarkStart w:id="1" w:name="_Hlk523751180"/>
            <w:r w:rsidRPr="00484E66">
              <w:t>10.</w:t>
            </w:r>
            <w:r w:rsidRPr="00484E66">
              <w:tab/>
            </w:r>
            <w:r w:rsidR="003259E7" w:rsidRPr="003259E7">
              <w:rPr>
                <w:i/>
                <w:u w:val="single"/>
              </w:rPr>
              <w:t>For future projects</w:t>
            </w:r>
            <w:r w:rsidR="003259E7">
              <w:rPr>
                <w:i/>
                <w:u w:val="single"/>
              </w:rPr>
              <w:t>:</w:t>
            </w:r>
            <w:r w:rsidR="003259E7" w:rsidRPr="003259E7">
              <w:t xml:space="preserve"> </w:t>
            </w:r>
            <w:r w:rsidRPr="00484E66">
              <w:t>Consider the impeding factors under the voucher scheme and tax exemption, and prepare clear mitigation measures to be potentially included as future national contributions.</w:t>
            </w:r>
            <w:r w:rsidRPr="00EE3FF1">
              <w:t xml:space="preserve"> </w:t>
            </w:r>
          </w:p>
        </w:tc>
      </w:tr>
      <w:tr w:rsidR="00484E66" w:rsidRPr="00511DE3" w14:paraId="34D88739" w14:textId="77777777" w:rsidTr="0003487E">
        <w:tc>
          <w:tcPr>
            <w:tcW w:w="4675" w:type="dxa"/>
            <w:shd w:val="clear" w:color="auto" w:fill="FFFFFF" w:themeFill="background1"/>
          </w:tcPr>
          <w:p w14:paraId="1D650328" w14:textId="77777777" w:rsidR="00484E66" w:rsidRPr="000E7E29" w:rsidRDefault="00484E66" w:rsidP="0003487E">
            <w:pPr>
              <w:spacing w:after="120"/>
              <w:rPr>
                <w:b/>
              </w:rPr>
            </w:pPr>
            <w:r w:rsidRPr="0074735C">
              <w:rPr>
                <w:b/>
              </w:rPr>
              <w:t xml:space="preserve">Recommendation to: </w:t>
            </w:r>
          </w:p>
          <w:p w14:paraId="4736C87B" w14:textId="51875C8A" w:rsidR="00484E66" w:rsidRPr="00F21A2C" w:rsidRDefault="00484E66" w:rsidP="0003487E">
            <w:pPr>
              <w:pStyle w:val="Reporttext"/>
              <w:spacing w:before="0" w:beforeAutospacing="0"/>
              <w:jc w:val="left"/>
              <w:rPr>
                <w:b/>
                <w:u w:val="single"/>
              </w:rPr>
            </w:pPr>
            <w:r>
              <w:rPr>
                <w:rFonts w:cs="Arial"/>
                <w:sz w:val="22"/>
                <w:szCs w:val="22"/>
              </w:rPr>
              <w:t xml:space="preserve">M. </w:t>
            </w:r>
            <w:r w:rsidR="003259E7" w:rsidRPr="003259E7">
              <w:rPr>
                <w:rFonts w:cs="Arial"/>
                <w:sz w:val="22"/>
                <w:szCs w:val="22"/>
                <w:lang w:val="en-US"/>
              </w:rPr>
              <w:t>. N. GLANCY (in coordination with RTS)</w:t>
            </w:r>
          </w:p>
        </w:tc>
        <w:tc>
          <w:tcPr>
            <w:tcW w:w="4675" w:type="dxa"/>
            <w:gridSpan w:val="2"/>
            <w:shd w:val="clear" w:color="auto" w:fill="FFFFFF" w:themeFill="background1"/>
          </w:tcPr>
          <w:p w14:paraId="1BB6044E" w14:textId="77777777" w:rsidR="00484E66" w:rsidRPr="00511DE3" w:rsidRDefault="00484E66" w:rsidP="0003487E">
            <w:pPr>
              <w:rPr>
                <w:b/>
              </w:rPr>
            </w:pPr>
            <w:r w:rsidRPr="00511DE3">
              <w:rPr>
                <w:b/>
              </w:rPr>
              <w:t xml:space="preserve">Priority level (1 to 3), and timeframe: </w:t>
            </w:r>
          </w:p>
          <w:p w14:paraId="30CFF436" w14:textId="66310F91" w:rsidR="00484E66" w:rsidRPr="00511DE3" w:rsidRDefault="00484E66" w:rsidP="0003487E">
            <w:r>
              <w:t xml:space="preserve">Level </w:t>
            </w:r>
            <w:r w:rsidR="00E22628">
              <w:t>3</w:t>
            </w:r>
            <w:r w:rsidR="003259E7">
              <w:t xml:space="preserve"> </w:t>
            </w:r>
            <w:r w:rsidR="003259E7" w:rsidRPr="003259E7">
              <w:t>(in case of new projects)</w:t>
            </w:r>
          </w:p>
        </w:tc>
      </w:tr>
      <w:tr w:rsidR="00484E66" w:rsidRPr="000E7E29" w14:paraId="4BF7086F" w14:textId="77777777" w:rsidTr="0003487E">
        <w:tc>
          <w:tcPr>
            <w:tcW w:w="9350" w:type="dxa"/>
            <w:gridSpan w:val="3"/>
            <w:shd w:val="clear" w:color="auto" w:fill="FFFFFF" w:themeFill="background1"/>
          </w:tcPr>
          <w:p w14:paraId="71C853BF" w14:textId="77777777" w:rsidR="00484E66" w:rsidRDefault="00484E66" w:rsidP="0003487E">
            <w:pPr>
              <w:spacing w:after="120"/>
              <w:rPr>
                <w:b/>
              </w:rPr>
            </w:pPr>
            <w:r w:rsidRPr="0074735C">
              <w:rPr>
                <w:b/>
              </w:rPr>
              <w:t>Monitoring of implementation:</w:t>
            </w:r>
          </w:p>
          <w:p w14:paraId="2B706CD4" w14:textId="77777777" w:rsidR="00484E66" w:rsidRDefault="00484E66" w:rsidP="0003487E">
            <w:pPr>
              <w:spacing w:after="120"/>
              <w:rPr>
                <w:b/>
              </w:rPr>
            </w:pPr>
          </w:p>
          <w:p w14:paraId="2D41AF83" w14:textId="4058D858" w:rsidR="003259E7" w:rsidRPr="000E7E29" w:rsidRDefault="003259E7" w:rsidP="0003487E">
            <w:pPr>
              <w:spacing w:after="120"/>
              <w:rPr>
                <w:b/>
              </w:rPr>
            </w:pPr>
          </w:p>
        </w:tc>
      </w:tr>
      <w:bookmarkEnd w:id="1"/>
      <w:tr w:rsidR="00484E66" w:rsidRPr="00035BAD" w14:paraId="7E6A0E96" w14:textId="77777777" w:rsidTr="0003487E">
        <w:tc>
          <w:tcPr>
            <w:tcW w:w="9350" w:type="dxa"/>
            <w:gridSpan w:val="3"/>
            <w:shd w:val="clear" w:color="auto" w:fill="E2EFD9"/>
          </w:tcPr>
          <w:p w14:paraId="67B0A2FF" w14:textId="52E062C5" w:rsidR="00484E66" w:rsidRPr="00484E66" w:rsidRDefault="00484E66" w:rsidP="00484E66">
            <w:pPr>
              <w:spacing w:line="240" w:lineRule="auto"/>
              <w:jc w:val="both"/>
            </w:pPr>
            <w:r w:rsidRPr="00484E66">
              <w:t>11.</w:t>
            </w:r>
            <w:r w:rsidRPr="00484E66">
              <w:tab/>
            </w:r>
            <w:r w:rsidR="003259E7" w:rsidRPr="003259E7">
              <w:rPr>
                <w:i/>
                <w:u w:val="single"/>
              </w:rPr>
              <w:t>For future projects:</w:t>
            </w:r>
            <w:r w:rsidR="003259E7" w:rsidRPr="003259E7">
              <w:t xml:space="preserve"> </w:t>
            </w:r>
            <w:r w:rsidRPr="00484E66">
              <w:t>Future projects should continue strengthening DMOs, EOCs, capacity to conduct vulnerability assessments and EIAs, the process of institutionalizing National Disaster Committee in the Republic of the Marshall Islands and JRMN in the Federated States of Micronesia, and develop a household registry for the Republic of the Marshall Islands.</w:t>
            </w:r>
          </w:p>
        </w:tc>
      </w:tr>
      <w:tr w:rsidR="00484E66" w:rsidRPr="00511DE3" w14:paraId="571198DA" w14:textId="77777777" w:rsidTr="0003487E">
        <w:tc>
          <w:tcPr>
            <w:tcW w:w="4675" w:type="dxa"/>
            <w:shd w:val="clear" w:color="auto" w:fill="FFFFFF" w:themeFill="background1"/>
          </w:tcPr>
          <w:p w14:paraId="45BE9DA8" w14:textId="77777777" w:rsidR="00484E66" w:rsidRPr="000E7E29" w:rsidRDefault="00484E66" w:rsidP="0003487E">
            <w:pPr>
              <w:spacing w:after="120"/>
              <w:rPr>
                <w:b/>
              </w:rPr>
            </w:pPr>
            <w:r w:rsidRPr="0074735C">
              <w:rPr>
                <w:b/>
              </w:rPr>
              <w:t xml:space="preserve">Recommendation to: </w:t>
            </w:r>
          </w:p>
          <w:p w14:paraId="3CB317F7" w14:textId="0DA6A239" w:rsidR="00484E66" w:rsidRPr="00F21A2C" w:rsidRDefault="00484E66" w:rsidP="0003487E">
            <w:pPr>
              <w:pStyle w:val="Reporttext"/>
              <w:spacing w:before="0" w:beforeAutospacing="0"/>
              <w:jc w:val="left"/>
              <w:rPr>
                <w:b/>
                <w:u w:val="single"/>
              </w:rPr>
            </w:pPr>
            <w:r>
              <w:rPr>
                <w:rFonts w:cs="Arial"/>
                <w:sz w:val="22"/>
                <w:szCs w:val="22"/>
              </w:rPr>
              <w:t xml:space="preserve">M. </w:t>
            </w:r>
            <w:r w:rsidR="00787842" w:rsidRPr="00787842">
              <w:rPr>
                <w:rFonts w:cs="Arial"/>
                <w:sz w:val="22"/>
                <w:szCs w:val="22"/>
                <w:lang w:val="en-US"/>
              </w:rPr>
              <w:t>N. GLANCY (in coordination with RTS)</w:t>
            </w:r>
          </w:p>
        </w:tc>
        <w:tc>
          <w:tcPr>
            <w:tcW w:w="4675" w:type="dxa"/>
            <w:gridSpan w:val="2"/>
            <w:shd w:val="clear" w:color="auto" w:fill="FFFFFF" w:themeFill="background1"/>
          </w:tcPr>
          <w:p w14:paraId="3DAB21B8" w14:textId="77777777" w:rsidR="00484E66" w:rsidRPr="00511DE3" w:rsidRDefault="00484E66" w:rsidP="0003487E">
            <w:pPr>
              <w:rPr>
                <w:b/>
              </w:rPr>
            </w:pPr>
            <w:r w:rsidRPr="00511DE3">
              <w:rPr>
                <w:b/>
              </w:rPr>
              <w:t xml:space="preserve">Priority level (1 to 3), and timeframe: </w:t>
            </w:r>
          </w:p>
          <w:p w14:paraId="69395227" w14:textId="43C08388" w:rsidR="00484E66" w:rsidRPr="00511DE3" w:rsidRDefault="00484E66" w:rsidP="0003487E">
            <w:r>
              <w:t xml:space="preserve">Level </w:t>
            </w:r>
            <w:r w:rsidR="00F5295C">
              <w:t>3</w:t>
            </w:r>
            <w:r w:rsidRPr="00511DE3">
              <w:t xml:space="preserve"> </w:t>
            </w:r>
            <w:r w:rsidR="00787842" w:rsidRPr="00787842">
              <w:t>(in case of new projects)</w:t>
            </w:r>
          </w:p>
        </w:tc>
      </w:tr>
      <w:tr w:rsidR="00484E66" w:rsidRPr="000E7E29" w14:paraId="75D0D5B4" w14:textId="77777777" w:rsidTr="0003487E">
        <w:tc>
          <w:tcPr>
            <w:tcW w:w="9350" w:type="dxa"/>
            <w:gridSpan w:val="3"/>
            <w:shd w:val="clear" w:color="auto" w:fill="FFFFFF" w:themeFill="background1"/>
          </w:tcPr>
          <w:p w14:paraId="5921D89B" w14:textId="77777777" w:rsidR="00484E66" w:rsidRDefault="00484E66" w:rsidP="0003487E">
            <w:pPr>
              <w:spacing w:after="120"/>
              <w:rPr>
                <w:b/>
              </w:rPr>
            </w:pPr>
            <w:r w:rsidRPr="0074735C">
              <w:rPr>
                <w:b/>
              </w:rPr>
              <w:t>Monitoring of implementation:</w:t>
            </w:r>
          </w:p>
          <w:p w14:paraId="2E22276B" w14:textId="77777777" w:rsidR="00484E66" w:rsidRDefault="00484E66" w:rsidP="0003487E">
            <w:pPr>
              <w:spacing w:after="120"/>
              <w:rPr>
                <w:b/>
              </w:rPr>
            </w:pPr>
          </w:p>
          <w:p w14:paraId="027FA45B" w14:textId="72FB4F67" w:rsidR="00787842" w:rsidRPr="000E7E29" w:rsidRDefault="00787842" w:rsidP="0003487E">
            <w:pPr>
              <w:spacing w:after="120"/>
              <w:rPr>
                <w:b/>
              </w:rPr>
            </w:pPr>
          </w:p>
        </w:tc>
      </w:tr>
      <w:tr w:rsidR="00484E66" w:rsidRPr="00035BAD" w14:paraId="1E7D861F" w14:textId="77777777" w:rsidTr="0003487E">
        <w:tc>
          <w:tcPr>
            <w:tcW w:w="9350" w:type="dxa"/>
            <w:gridSpan w:val="3"/>
            <w:shd w:val="clear" w:color="auto" w:fill="E2EFD9"/>
          </w:tcPr>
          <w:p w14:paraId="66E9480A" w14:textId="3A5A789C" w:rsidR="00484E66" w:rsidRPr="00035BAD" w:rsidRDefault="00484E66" w:rsidP="00484E66">
            <w:pPr>
              <w:spacing w:line="240" w:lineRule="auto"/>
              <w:jc w:val="both"/>
              <w:rPr>
                <w:b/>
                <w:u w:val="single"/>
              </w:rPr>
            </w:pPr>
            <w:r w:rsidRPr="00484E66">
              <w:t>12.</w:t>
            </w:r>
            <w:r w:rsidRPr="00484E66">
              <w:tab/>
            </w:r>
            <w:r w:rsidR="00787842" w:rsidRPr="00787842">
              <w:rPr>
                <w:i/>
                <w:u w:val="single"/>
              </w:rPr>
              <w:t xml:space="preserve">Recruitment: </w:t>
            </w:r>
            <w:r w:rsidR="00787842">
              <w:t xml:space="preserve"> </w:t>
            </w:r>
            <w:r w:rsidRPr="00484E66">
              <w:t>Identify internal procedural shortcomings that caused significant delays under PREPARE recruitment, and jointly with project management find solutions to improve new recruitments either through decentralized recruitment procedures or redesigning guidelines to enable efficient recruitment procedures under the emergency responses.</w:t>
            </w:r>
          </w:p>
        </w:tc>
      </w:tr>
      <w:tr w:rsidR="00484E66" w:rsidRPr="00511DE3" w14:paraId="04A3E23A" w14:textId="77777777" w:rsidTr="0003487E">
        <w:tc>
          <w:tcPr>
            <w:tcW w:w="4675" w:type="dxa"/>
            <w:shd w:val="clear" w:color="auto" w:fill="FFFFFF" w:themeFill="background1"/>
          </w:tcPr>
          <w:p w14:paraId="508F089C" w14:textId="77777777" w:rsidR="00484E66" w:rsidRPr="000E7E29" w:rsidRDefault="00484E66" w:rsidP="0003487E">
            <w:pPr>
              <w:spacing w:after="120"/>
              <w:rPr>
                <w:b/>
              </w:rPr>
            </w:pPr>
            <w:r w:rsidRPr="0074735C">
              <w:rPr>
                <w:b/>
              </w:rPr>
              <w:t xml:space="preserve">Recommendation to: </w:t>
            </w:r>
          </w:p>
          <w:p w14:paraId="1A4A2F1A" w14:textId="16C7120D" w:rsidR="00484E66" w:rsidRPr="00F21A2C" w:rsidRDefault="00484E66" w:rsidP="0003487E">
            <w:pPr>
              <w:pStyle w:val="Reporttext"/>
              <w:spacing w:before="0" w:beforeAutospacing="0"/>
              <w:jc w:val="left"/>
              <w:rPr>
                <w:b/>
                <w:u w:val="single"/>
              </w:rPr>
            </w:pPr>
            <w:r>
              <w:rPr>
                <w:rFonts w:cs="Arial"/>
                <w:sz w:val="22"/>
                <w:szCs w:val="22"/>
              </w:rPr>
              <w:t xml:space="preserve">M. </w:t>
            </w:r>
            <w:r w:rsidR="00787842" w:rsidRPr="00787842">
              <w:rPr>
                <w:rFonts w:cs="Arial"/>
                <w:sz w:val="22"/>
                <w:szCs w:val="22"/>
                <w:lang w:val="en-US"/>
              </w:rPr>
              <w:t>N. GLANCY (in coordination with</w:t>
            </w:r>
            <w:r w:rsidR="00787842">
              <w:rPr>
                <w:rFonts w:cs="Arial"/>
                <w:sz w:val="22"/>
                <w:szCs w:val="22"/>
                <w:lang w:val="en-US"/>
              </w:rPr>
              <w:t xml:space="preserve"> IOM</w:t>
            </w:r>
            <w:r w:rsidR="00787842" w:rsidRPr="00787842">
              <w:rPr>
                <w:rFonts w:cs="Arial"/>
                <w:sz w:val="22"/>
                <w:szCs w:val="22"/>
                <w:lang w:val="en-US"/>
              </w:rPr>
              <w:t xml:space="preserve"> </w:t>
            </w:r>
            <w:r w:rsidR="00787842">
              <w:rPr>
                <w:rFonts w:cs="Arial"/>
                <w:sz w:val="22"/>
                <w:szCs w:val="22"/>
                <w:lang w:val="en-US"/>
              </w:rPr>
              <w:t>Human Resources Department and Regional Office</w:t>
            </w:r>
            <w:r w:rsidR="00787842" w:rsidRPr="00787842">
              <w:rPr>
                <w:rFonts w:cs="Arial"/>
                <w:sz w:val="22"/>
                <w:szCs w:val="22"/>
                <w:lang w:val="en-US"/>
              </w:rPr>
              <w:t>)</w:t>
            </w:r>
          </w:p>
        </w:tc>
        <w:tc>
          <w:tcPr>
            <w:tcW w:w="4675" w:type="dxa"/>
            <w:gridSpan w:val="2"/>
            <w:shd w:val="clear" w:color="auto" w:fill="FFFFFF" w:themeFill="background1"/>
          </w:tcPr>
          <w:p w14:paraId="2AFDB789" w14:textId="77777777" w:rsidR="00484E66" w:rsidRPr="00511DE3" w:rsidRDefault="00484E66" w:rsidP="0003487E">
            <w:pPr>
              <w:rPr>
                <w:b/>
              </w:rPr>
            </w:pPr>
            <w:r w:rsidRPr="00511DE3">
              <w:rPr>
                <w:b/>
              </w:rPr>
              <w:t xml:space="preserve">Priority level (1 to 3), and timeframe: </w:t>
            </w:r>
          </w:p>
          <w:p w14:paraId="6276DA5C" w14:textId="622D6478" w:rsidR="00484E66" w:rsidRPr="00511DE3" w:rsidRDefault="00484E66" w:rsidP="0003487E">
            <w:r>
              <w:t xml:space="preserve">Level </w:t>
            </w:r>
            <w:r w:rsidR="00F5295C">
              <w:t>3</w:t>
            </w:r>
            <w:r w:rsidRPr="00511DE3">
              <w:t xml:space="preserve"> (</w:t>
            </w:r>
            <w:r w:rsidR="00787842">
              <w:t>In case of new projects and recruitment</w:t>
            </w:r>
            <w:r w:rsidRPr="00511DE3">
              <w:t>)</w:t>
            </w:r>
          </w:p>
        </w:tc>
      </w:tr>
      <w:tr w:rsidR="00484E66" w:rsidRPr="000E7E29" w14:paraId="10C7F0FE" w14:textId="77777777" w:rsidTr="0003487E">
        <w:tc>
          <w:tcPr>
            <w:tcW w:w="9350" w:type="dxa"/>
            <w:gridSpan w:val="3"/>
            <w:shd w:val="clear" w:color="auto" w:fill="FFFFFF" w:themeFill="background1"/>
          </w:tcPr>
          <w:p w14:paraId="1E2A86A4" w14:textId="77777777" w:rsidR="00484E66" w:rsidRDefault="00484E66" w:rsidP="0003487E">
            <w:pPr>
              <w:spacing w:after="120"/>
              <w:rPr>
                <w:b/>
              </w:rPr>
            </w:pPr>
            <w:r w:rsidRPr="0074735C">
              <w:rPr>
                <w:b/>
              </w:rPr>
              <w:t>Monitoring of implementation:</w:t>
            </w:r>
          </w:p>
          <w:p w14:paraId="43D83B0F" w14:textId="77777777" w:rsidR="00484E66" w:rsidRDefault="00484E66" w:rsidP="0003487E">
            <w:pPr>
              <w:spacing w:after="120"/>
              <w:rPr>
                <w:b/>
              </w:rPr>
            </w:pPr>
          </w:p>
          <w:p w14:paraId="607C0490" w14:textId="096A0897" w:rsidR="00787842" w:rsidRPr="000E7E29" w:rsidRDefault="00787842" w:rsidP="0003487E">
            <w:pPr>
              <w:spacing w:after="120"/>
              <w:rPr>
                <w:b/>
              </w:rPr>
            </w:pPr>
          </w:p>
        </w:tc>
      </w:tr>
    </w:tbl>
    <w:p w14:paraId="58986556" w14:textId="77777777" w:rsidR="009C747B" w:rsidRDefault="009C747B"/>
    <w:sectPr w:rsidR="009C7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85C3" w14:textId="77777777" w:rsidR="00014E3C" w:rsidRDefault="00014E3C" w:rsidP="0038193C">
      <w:pPr>
        <w:spacing w:after="0" w:line="240" w:lineRule="auto"/>
      </w:pPr>
      <w:r>
        <w:separator/>
      </w:r>
    </w:p>
  </w:endnote>
  <w:endnote w:type="continuationSeparator" w:id="0">
    <w:p w14:paraId="2798EA42" w14:textId="77777777" w:rsidR="00014E3C" w:rsidRDefault="00014E3C" w:rsidP="0038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5FCE" w14:textId="77777777" w:rsidR="00014E3C" w:rsidRDefault="00014E3C" w:rsidP="0038193C">
      <w:pPr>
        <w:spacing w:after="0" w:line="240" w:lineRule="auto"/>
      </w:pPr>
      <w:r>
        <w:separator/>
      </w:r>
    </w:p>
  </w:footnote>
  <w:footnote w:type="continuationSeparator" w:id="0">
    <w:p w14:paraId="08F7AFFF" w14:textId="77777777" w:rsidR="00014E3C" w:rsidRDefault="00014E3C" w:rsidP="00381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139CD"/>
    <w:multiLevelType w:val="hybridMultilevel"/>
    <w:tmpl w:val="59207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89"/>
    <w:rsid w:val="000124DF"/>
    <w:rsid w:val="00014E3C"/>
    <w:rsid w:val="00035BAD"/>
    <w:rsid w:val="000411A1"/>
    <w:rsid w:val="00057DDB"/>
    <w:rsid w:val="00094972"/>
    <w:rsid w:val="000E7E29"/>
    <w:rsid w:val="00146A44"/>
    <w:rsid w:val="00161F03"/>
    <w:rsid w:val="001D61AC"/>
    <w:rsid w:val="00226A91"/>
    <w:rsid w:val="002D0ACB"/>
    <w:rsid w:val="003259E7"/>
    <w:rsid w:val="0038193C"/>
    <w:rsid w:val="003B3258"/>
    <w:rsid w:val="003D2EB8"/>
    <w:rsid w:val="00416CD3"/>
    <w:rsid w:val="00484E66"/>
    <w:rsid w:val="00511DE3"/>
    <w:rsid w:val="005918B6"/>
    <w:rsid w:val="00645F94"/>
    <w:rsid w:val="006642AB"/>
    <w:rsid w:val="0068007A"/>
    <w:rsid w:val="0074735C"/>
    <w:rsid w:val="00787842"/>
    <w:rsid w:val="007C4766"/>
    <w:rsid w:val="008C3AA7"/>
    <w:rsid w:val="009C747B"/>
    <w:rsid w:val="00AF71CD"/>
    <w:rsid w:val="00B968CD"/>
    <w:rsid w:val="00C41B78"/>
    <w:rsid w:val="00C41BCE"/>
    <w:rsid w:val="00C46499"/>
    <w:rsid w:val="00CB33DD"/>
    <w:rsid w:val="00CF24E8"/>
    <w:rsid w:val="00D4613A"/>
    <w:rsid w:val="00DF7989"/>
    <w:rsid w:val="00E22628"/>
    <w:rsid w:val="00EE2F1F"/>
    <w:rsid w:val="00EE3FF1"/>
    <w:rsid w:val="00F21A2C"/>
    <w:rsid w:val="00F5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288F"/>
  <w15:chartTrackingRefBased/>
  <w15:docId w15:val="{A64CAC12-5209-44AF-8A2B-9C8A910D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7989"/>
    <w:pPr>
      <w:spacing w:after="0" w:line="240" w:lineRule="auto"/>
    </w:pPr>
    <w:rPr>
      <w:rFonts w:eastAsiaTheme="majorEastAsia" w:cstheme="majorBidi"/>
      <w:b/>
      <w:bCs/>
      <w:i/>
    </w:rPr>
  </w:style>
  <w:style w:type="paragraph" w:customStyle="1" w:styleId="Reporttext">
    <w:name w:val="Report text"/>
    <w:link w:val="ReporttextChar"/>
    <w:qFormat/>
    <w:rsid w:val="00DF7989"/>
    <w:pPr>
      <w:spacing w:before="100" w:beforeAutospacing="1" w:after="0" w:line="240" w:lineRule="auto"/>
      <w:jc w:val="both"/>
    </w:pPr>
    <w:rPr>
      <w:rFonts w:ascii="Calibri" w:eastAsia="Times New Roman" w:hAnsi="Calibri" w:cs="Times New Roman"/>
      <w:color w:val="000000" w:themeColor="text1"/>
      <w:sz w:val="23"/>
      <w:szCs w:val="20"/>
      <w:lang w:val="en-CA"/>
    </w:rPr>
  </w:style>
  <w:style w:type="character" w:customStyle="1" w:styleId="ReporttextChar">
    <w:name w:val="Report text Char"/>
    <w:link w:val="Reporttext"/>
    <w:rsid w:val="00DF7989"/>
    <w:rPr>
      <w:rFonts w:ascii="Calibri" w:eastAsia="Times New Roman" w:hAnsi="Calibri" w:cs="Times New Roman"/>
      <w:color w:val="000000" w:themeColor="text1"/>
      <w:sz w:val="23"/>
      <w:szCs w:val="20"/>
      <w:lang w:val="en-CA"/>
    </w:rPr>
  </w:style>
  <w:style w:type="character" w:customStyle="1" w:styleId="NoSpacingChar">
    <w:name w:val="No Spacing Char"/>
    <w:basedOn w:val="DefaultParagraphFont"/>
    <w:link w:val="NoSpacing"/>
    <w:uiPriority w:val="1"/>
    <w:rsid w:val="00DF7989"/>
    <w:rPr>
      <w:rFonts w:eastAsiaTheme="majorEastAsia" w:cstheme="majorBidi"/>
      <w:b/>
      <w:bCs/>
      <w:i/>
    </w:rPr>
  </w:style>
  <w:style w:type="character" w:styleId="CommentReference">
    <w:name w:val="annotation reference"/>
    <w:basedOn w:val="DefaultParagraphFont"/>
    <w:uiPriority w:val="99"/>
    <w:semiHidden/>
    <w:unhideWhenUsed/>
    <w:rsid w:val="00416CD3"/>
    <w:rPr>
      <w:sz w:val="16"/>
      <w:szCs w:val="16"/>
    </w:rPr>
  </w:style>
  <w:style w:type="paragraph" w:styleId="CommentText">
    <w:name w:val="annotation text"/>
    <w:basedOn w:val="Normal"/>
    <w:link w:val="CommentTextChar"/>
    <w:uiPriority w:val="99"/>
    <w:semiHidden/>
    <w:unhideWhenUsed/>
    <w:rsid w:val="00416CD3"/>
    <w:pPr>
      <w:spacing w:line="240" w:lineRule="auto"/>
    </w:pPr>
    <w:rPr>
      <w:sz w:val="20"/>
      <w:szCs w:val="20"/>
    </w:rPr>
  </w:style>
  <w:style w:type="character" w:customStyle="1" w:styleId="CommentTextChar">
    <w:name w:val="Comment Text Char"/>
    <w:basedOn w:val="DefaultParagraphFont"/>
    <w:link w:val="CommentText"/>
    <w:uiPriority w:val="99"/>
    <w:semiHidden/>
    <w:rsid w:val="00416CD3"/>
    <w:rPr>
      <w:sz w:val="20"/>
      <w:szCs w:val="20"/>
    </w:rPr>
  </w:style>
  <w:style w:type="paragraph" w:styleId="CommentSubject">
    <w:name w:val="annotation subject"/>
    <w:basedOn w:val="CommentText"/>
    <w:next w:val="CommentText"/>
    <w:link w:val="CommentSubjectChar"/>
    <w:uiPriority w:val="99"/>
    <w:semiHidden/>
    <w:unhideWhenUsed/>
    <w:rsid w:val="00416CD3"/>
    <w:rPr>
      <w:b/>
      <w:bCs/>
    </w:rPr>
  </w:style>
  <w:style w:type="character" w:customStyle="1" w:styleId="CommentSubjectChar">
    <w:name w:val="Comment Subject Char"/>
    <w:basedOn w:val="CommentTextChar"/>
    <w:link w:val="CommentSubject"/>
    <w:uiPriority w:val="99"/>
    <w:semiHidden/>
    <w:rsid w:val="00416CD3"/>
    <w:rPr>
      <w:b/>
      <w:bCs/>
      <w:sz w:val="20"/>
      <w:szCs w:val="20"/>
    </w:rPr>
  </w:style>
  <w:style w:type="paragraph" w:styleId="BalloonText">
    <w:name w:val="Balloon Text"/>
    <w:basedOn w:val="Normal"/>
    <w:link w:val="BalloonTextChar"/>
    <w:uiPriority w:val="99"/>
    <w:semiHidden/>
    <w:unhideWhenUsed/>
    <w:rsid w:val="0041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D3"/>
    <w:rPr>
      <w:rFonts w:ascii="Segoe UI" w:hAnsi="Segoe UI" w:cs="Segoe UI"/>
      <w:sz w:val="18"/>
      <w:szCs w:val="18"/>
    </w:rPr>
  </w:style>
  <w:style w:type="paragraph" w:styleId="ListParagraph">
    <w:name w:val="List Paragraph"/>
    <w:basedOn w:val="Normal"/>
    <w:link w:val="ListParagraphChar"/>
    <w:uiPriority w:val="34"/>
    <w:qFormat/>
    <w:rsid w:val="00C46499"/>
    <w:pPr>
      <w:spacing w:after="160" w:line="259" w:lineRule="auto"/>
      <w:ind w:left="720"/>
      <w:contextualSpacing/>
    </w:pPr>
  </w:style>
  <w:style w:type="character" w:customStyle="1" w:styleId="ListParagraphChar">
    <w:name w:val="List Paragraph Char"/>
    <w:basedOn w:val="DefaultParagraphFont"/>
    <w:link w:val="ListParagraph"/>
    <w:uiPriority w:val="34"/>
    <w:rsid w:val="00C46499"/>
  </w:style>
  <w:style w:type="paragraph" w:styleId="Header">
    <w:name w:val="header"/>
    <w:basedOn w:val="Normal"/>
    <w:link w:val="HeaderChar"/>
    <w:uiPriority w:val="99"/>
    <w:unhideWhenUsed/>
    <w:rsid w:val="003D2EB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3D2EB8"/>
    <w:rPr>
      <w:rFonts w:eastAsiaTheme="minorEastAsia"/>
    </w:rPr>
  </w:style>
  <w:style w:type="paragraph" w:styleId="FootnoteText">
    <w:name w:val="footnote text"/>
    <w:basedOn w:val="Normal"/>
    <w:link w:val="FootnoteTextChar"/>
    <w:uiPriority w:val="99"/>
    <w:semiHidden/>
    <w:unhideWhenUsed/>
    <w:rsid w:val="00381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93C"/>
    <w:rPr>
      <w:sz w:val="20"/>
      <w:szCs w:val="20"/>
    </w:rPr>
  </w:style>
  <w:style w:type="character" w:styleId="FootnoteReference">
    <w:name w:val="footnote reference"/>
    <w:basedOn w:val="DefaultParagraphFont"/>
    <w:uiPriority w:val="99"/>
    <w:semiHidden/>
    <w:unhideWhenUsed/>
    <w:rsid w:val="00381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91D933124D640928A6E1854C707F4" ma:contentTypeVersion="11" ma:contentTypeDescription="Create a new document." ma:contentTypeScope="" ma:versionID="e6dd750eabe135afb11511e4fe927874">
  <xsd:schema xmlns:xsd="http://www.w3.org/2001/XMLSchema" xmlns:xs="http://www.w3.org/2001/XMLSchema" xmlns:p="http://schemas.microsoft.com/office/2006/metadata/properties" xmlns:ns2="d8e3aa31-02ea-49ed-a66a-ed78c5930a44" xmlns:ns3="e35ea675-7fa3-48f4-991f-f31df5e43668" targetNamespace="http://schemas.microsoft.com/office/2006/metadata/properties" ma:root="true" ma:fieldsID="9d0c0146362ca8d8d4ce48da8d8c9bb7" ns2:_="" ns3:_="">
    <xsd:import namespace="d8e3aa31-02ea-49ed-a66a-ed78c5930a44"/>
    <xsd:import namespace="e35ea675-7fa3-48f4-991f-f31df5e43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aa31-02ea-49ed-a66a-ed78c593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5ea675-7fa3-48f4-991f-f31df5e436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5714-4084-4BA4-B2FA-C562CCC485B5}">
  <ds:schemaRefs>
    <ds:schemaRef ds:uri="http://schemas.microsoft.com/sharepoint/v3/contenttype/forms"/>
  </ds:schemaRefs>
</ds:datastoreItem>
</file>

<file path=customXml/itemProps2.xml><?xml version="1.0" encoding="utf-8"?>
<ds:datastoreItem xmlns:ds="http://schemas.openxmlformats.org/officeDocument/2006/customXml" ds:itemID="{061335E3-4E7A-4C99-9A54-1D3886BE4B0D}"/>
</file>

<file path=customXml/itemProps3.xml><?xml version="1.0" encoding="utf-8"?>
<ds:datastoreItem xmlns:ds="http://schemas.openxmlformats.org/officeDocument/2006/customXml" ds:itemID="{88687F77-9EC6-4304-9456-73A3F4527C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105687-2D66-495A-9E7D-857C11CC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CARTIER Diana</dc:creator>
  <cp:keywords/>
  <dc:description/>
  <cp:lastModifiedBy>CARTIER Diana</cp:lastModifiedBy>
  <cp:revision>2</cp:revision>
  <dcterms:created xsi:type="dcterms:W3CDTF">2019-08-01T10:23:00Z</dcterms:created>
  <dcterms:modified xsi:type="dcterms:W3CDTF">2019-08-01T10:23:00Z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0x01010098691D933124D640928A6E1854C707F4</vt:lpwstr>
  </property>
</Properties>
</file>