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04" w:rsidRPr="00122833" w:rsidRDefault="001C2A04" w:rsidP="004D50DE">
      <w:pPr>
        <w:spacing w:after="0"/>
        <w:jc w:val="center"/>
        <w:rPr>
          <w:rFonts w:cstheme="minorHAnsi"/>
          <w:b/>
          <w:sz w:val="28"/>
          <w:szCs w:val="28"/>
        </w:rPr>
      </w:pPr>
      <w:bookmarkStart w:id="0" w:name="_GoBack"/>
      <w:bookmarkEnd w:id="0"/>
      <w:r w:rsidRPr="00122833">
        <w:rPr>
          <w:rFonts w:cstheme="minorHAnsi"/>
          <w:b/>
          <w:sz w:val="28"/>
          <w:szCs w:val="28"/>
        </w:rPr>
        <w:t>Action Plan on the Follow-up on the Evaluation Recommendations</w:t>
      </w:r>
    </w:p>
    <w:p w:rsidR="00F460DE" w:rsidRDefault="00F460DE"/>
    <w:tbl>
      <w:tblPr>
        <w:tblStyle w:val="TableGrid"/>
        <w:tblW w:w="0" w:type="auto"/>
        <w:tblLook w:val="04A0" w:firstRow="1" w:lastRow="0" w:firstColumn="1" w:lastColumn="0" w:noHBand="0" w:noVBand="1"/>
      </w:tblPr>
      <w:tblGrid>
        <w:gridCol w:w="3256"/>
        <w:gridCol w:w="5760"/>
      </w:tblGrid>
      <w:tr w:rsidR="008C5257" w:rsidRPr="008E705B" w:rsidTr="008C5257">
        <w:tc>
          <w:tcPr>
            <w:tcW w:w="9016" w:type="dxa"/>
            <w:gridSpan w:val="2"/>
            <w:shd w:val="clear" w:color="auto" w:fill="FFFFFF" w:themeFill="background1"/>
          </w:tcPr>
          <w:p w:rsidR="008C5257" w:rsidRPr="008E705B" w:rsidRDefault="008C5257" w:rsidP="00462556">
            <w:pPr>
              <w:pStyle w:val="Reporttext"/>
              <w:spacing w:after="240"/>
              <w:rPr>
                <w:rFonts w:asciiTheme="minorHAnsi" w:hAnsiTheme="minorHAnsi" w:cstheme="minorHAnsi"/>
                <w:b/>
                <w:sz w:val="24"/>
                <w:szCs w:val="24"/>
                <w:lang w:val="en-US"/>
              </w:rPr>
            </w:pPr>
            <w:r w:rsidRPr="008E705B">
              <w:rPr>
                <w:rFonts w:asciiTheme="minorHAnsi" w:hAnsiTheme="minorHAnsi" w:cstheme="minorHAnsi"/>
                <w:b/>
                <w:sz w:val="24"/>
                <w:szCs w:val="24"/>
                <w:lang w:val="en-US"/>
              </w:rPr>
              <w:t>Evaluation Title/Year:</w:t>
            </w:r>
          </w:p>
          <w:p w:rsidR="008C5257" w:rsidRPr="00633C8B" w:rsidRDefault="008C5257" w:rsidP="008C5257">
            <w:pPr>
              <w:pStyle w:val="Reporttext"/>
              <w:spacing w:before="0" w:beforeAutospacing="0"/>
              <w:rPr>
                <w:rFonts w:asciiTheme="minorHAnsi" w:hAnsiTheme="minorHAnsi" w:cstheme="minorHAnsi"/>
                <w:i/>
                <w:sz w:val="24"/>
                <w:szCs w:val="24"/>
                <w:lang w:val="en-US"/>
              </w:rPr>
            </w:pPr>
            <w:r w:rsidRPr="00633C8B">
              <w:rPr>
                <w:rFonts w:asciiTheme="minorHAnsi" w:hAnsiTheme="minorHAnsi" w:cstheme="minorHAnsi"/>
                <w:i/>
                <w:sz w:val="24"/>
                <w:szCs w:val="24"/>
                <w:lang w:val="en-US"/>
              </w:rPr>
              <w:t>A Thematic Evaluation of the Displacement Tracking Matrix (DTM), 2018</w:t>
            </w:r>
          </w:p>
          <w:p w:rsidR="008C5257" w:rsidRPr="008E705B" w:rsidRDefault="008C5257" w:rsidP="008C5257">
            <w:pPr>
              <w:pStyle w:val="Reporttext"/>
              <w:spacing w:before="0" w:beforeAutospacing="0"/>
              <w:rPr>
                <w:rFonts w:asciiTheme="minorHAnsi" w:hAnsiTheme="minorHAnsi" w:cstheme="minorHAnsi"/>
                <w:sz w:val="24"/>
                <w:szCs w:val="24"/>
                <w:lang w:val="en-US"/>
              </w:rPr>
            </w:pPr>
          </w:p>
          <w:p w:rsidR="008C5257" w:rsidRPr="008E705B" w:rsidRDefault="008C5257" w:rsidP="00462556">
            <w:pPr>
              <w:pStyle w:val="Reporttext"/>
              <w:spacing w:before="0" w:beforeAutospacing="0" w:after="240"/>
              <w:rPr>
                <w:rFonts w:asciiTheme="minorHAnsi" w:hAnsiTheme="minorHAnsi" w:cstheme="minorHAnsi"/>
                <w:b/>
                <w:sz w:val="24"/>
                <w:szCs w:val="24"/>
                <w:lang w:val="en-US"/>
              </w:rPr>
            </w:pPr>
            <w:r w:rsidRPr="008E705B">
              <w:rPr>
                <w:rFonts w:asciiTheme="minorHAnsi" w:hAnsiTheme="minorHAnsi" w:cstheme="minorHAnsi"/>
                <w:b/>
                <w:sz w:val="24"/>
                <w:szCs w:val="24"/>
                <w:lang w:val="en-US"/>
              </w:rPr>
              <w:t>Person(s) or body(ies) responsible for the follow up of implementation:</w:t>
            </w:r>
          </w:p>
          <w:p w:rsidR="008C5257" w:rsidRDefault="008C5257" w:rsidP="008C5257">
            <w:pPr>
              <w:pStyle w:val="Reporttext"/>
              <w:spacing w:before="0" w:beforeAutospacing="0"/>
              <w:rPr>
                <w:rFonts w:asciiTheme="minorHAnsi" w:hAnsiTheme="minorHAnsi" w:cstheme="minorHAnsi"/>
                <w:sz w:val="24"/>
                <w:szCs w:val="24"/>
                <w:lang w:val="en-US"/>
              </w:rPr>
            </w:pPr>
            <w:r w:rsidRPr="008E705B">
              <w:rPr>
                <w:rFonts w:asciiTheme="minorHAnsi" w:hAnsiTheme="minorHAnsi" w:cstheme="minorHAnsi"/>
                <w:sz w:val="24"/>
                <w:szCs w:val="24"/>
                <w:lang w:val="en-US"/>
              </w:rPr>
              <w:t>Mr. Nuno NUNES</w:t>
            </w:r>
          </w:p>
          <w:p w:rsidR="008C5257" w:rsidRPr="008E705B" w:rsidRDefault="008C5257" w:rsidP="004D50DE">
            <w:pPr>
              <w:pStyle w:val="Reporttext"/>
              <w:spacing w:before="0" w:beforeAutospacing="0"/>
              <w:rPr>
                <w:rFonts w:asciiTheme="minorHAnsi" w:hAnsiTheme="minorHAnsi" w:cstheme="minorHAnsi"/>
                <w:b/>
                <w:sz w:val="24"/>
                <w:szCs w:val="24"/>
              </w:rPr>
            </w:pPr>
          </w:p>
        </w:tc>
      </w:tr>
      <w:tr w:rsidR="006D6B4D" w:rsidRPr="008E705B" w:rsidTr="008C5257">
        <w:tc>
          <w:tcPr>
            <w:tcW w:w="9016" w:type="dxa"/>
            <w:gridSpan w:val="2"/>
            <w:shd w:val="clear" w:color="auto" w:fill="C5E0B3" w:themeFill="accent6" w:themeFillTint="66"/>
          </w:tcPr>
          <w:p w:rsidR="006D6B4D" w:rsidRPr="008E705B" w:rsidRDefault="006D6B4D"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 xml:space="preserve"> </w:t>
            </w:r>
            <w:r w:rsidR="004D50DE" w:rsidRPr="008E705B">
              <w:rPr>
                <w:rFonts w:asciiTheme="minorHAnsi" w:hAnsiTheme="minorHAnsi" w:cstheme="minorHAnsi"/>
                <w:b/>
                <w:sz w:val="24"/>
                <w:szCs w:val="24"/>
              </w:rPr>
              <w:t xml:space="preserve">A. </w:t>
            </w:r>
            <w:r w:rsidRPr="008E705B">
              <w:rPr>
                <w:rFonts w:asciiTheme="minorHAnsi" w:hAnsiTheme="minorHAnsi" w:cstheme="minorHAnsi"/>
                <w:b/>
                <w:sz w:val="24"/>
                <w:szCs w:val="24"/>
              </w:rPr>
              <w:t>STRATEGIC USE OF THE DTM</w:t>
            </w:r>
          </w:p>
        </w:tc>
      </w:tr>
      <w:tr w:rsidR="006D6B4D" w:rsidRPr="008E705B" w:rsidTr="008C5257">
        <w:tc>
          <w:tcPr>
            <w:tcW w:w="9016" w:type="dxa"/>
            <w:gridSpan w:val="2"/>
            <w:shd w:val="clear" w:color="auto" w:fill="E2EFD9" w:themeFill="accent6" w:themeFillTint="33"/>
          </w:tcPr>
          <w:p w:rsidR="006D6B4D" w:rsidRPr="008E705B" w:rsidRDefault="006D6B4D" w:rsidP="004D50DE">
            <w:pPr>
              <w:spacing w:after="0" w:line="240" w:lineRule="auto"/>
              <w:rPr>
                <w:rFonts w:cstheme="minorHAnsi"/>
                <w:b/>
                <w:sz w:val="24"/>
                <w:szCs w:val="24"/>
              </w:rPr>
            </w:pPr>
            <w:r w:rsidRPr="008E705B">
              <w:rPr>
                <w:rFonts w:cstheme="minorHAnsi"/>
                <w:b/>
                <w:sz w:val="24"/>
                <w:szCs w:val="24"/>
              </w:rPr>
              <w:t>1. Further clarify the DTM objectives and coverage to reduce confusion among stakeholders and to strengthen the DTM brand.</w:t>
            </w:r>
          </w:p>
        </w:tc>
      </w:tr>
      <w:tr w:rsidR="006D6B4D" w:rsidRPr="008E705B" w:rsidTr="00F460DE">
        <w:tc>
          <w:tcPr>
            <w:tcW w:w="3256" w:type="dxa"/>
          </w:tcPr>
          <w:p w:rsidR="006D6B4D" w:rsidRPr="008E705B" w:rsidRDefault="006D6B4D" w:rsidP="004D50DE">
            <w:pPr>
              <w:spacing w:after="0" w:line="240" w:lineRule="auto"/>
              <w:rPr>
                <w:rFonts w:cstheme="minorHAnsi"/>
                <w:sz w:val="24"/>
                <w:szCs w:val="24"/>
              </w:rPr>
            </w:pPr>
            <w:r w:rsidRPr="008E705B">
              <w:rPr>
                <w:rFonts w:cstheme="minorHAnsi"/>
                <w:b/>
                <w:sz w:val="24"/>
                <w:szCs w:val="24"/>
              </w:rPr>
              <w:t>Recommendation to:</w:t>
            </w:r>
          </w:p>
          <w:p w:rsidR="006D6B4D" w:rsidRPr="008E705B" w:rsidRDefault="004D50DE" w:rsidP="004D50DE">
            <w:pPr>
              <w:spacing w:after="0" w:line="240" w:lineRule="auto"/>
              <w:rPr>
                <w:rFonts w:cstheme="minorHAnsi"/>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4D50DE" w:rsidP="004D50DE">
            <w:pPr>
              <w:spacing w:after="0" w:line="240" w:lineRule="auto"/>
              <w:rPr>
                <w:rFonts w:cstheme="minorHAnsi"/>
                <w:sz w:val="24"/>
                <w:szCs w:val="24"/>
              </w:rPr>
            </w:pPr>
            <w:r w:rsidRPr="008E705B">
              <w:rPr>
                <w:rFonts w:cstheme="minorHAnsi"/>
                <w:sz w:val="24"/>
                <w:szCs w:val="24"/>
              </w:rPr>
              <w:t>Priority 1 (Implementation to be confirmed)</w:t>
            </w:r>
          </w:p>
        </w:tc>
      </w:tr>
      <w:tr w:rsidR="006D6B4D" w:rsidRPr="008E705B" w:rsidTr="006D6B4D">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6D6B4D"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 xml:space="preserve">2. Develop a strategy for the DTM to guide ongoing and future DTM activities.  </w:t>
            </w:r>
          </w:p>
        </w:tc>
      </w:tr>
      <w:tr w:rsidR="006D6B4D" w:rsidRPr="008E705B" w:rsidTr="00F460DE">
        <w:tc>
          <w:tcPr>
            <w:tcW w:w="3256"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Recommendation to: </w:t>
            </w:r>
          </w:p>
          <w:p w:rsidR="006D6B4D" w:rsidRPr="008E705B" w:rsidRDefault="004D50DE"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4D50DE" w:rsidP="004D50DE">
            <w:pPr>
              <w:spacing w:after="0" w:line="240" w:lineRule="auto"/>
              <w:rPr>
                <w:rFonts w:cstheme="minorHAnsi"/>
                <w:sz w:val="24"/>
                <w:szCs w:val="24"/>
              </w:rPr>
            </w:pPr>
            <w:r w:rsidRPr="008E705B">
              <w:rPr>
                <w:rFonts w:cstheme="minorHAnsi"/>
                <w:sz w:val="24"/>
                <w:szCs w:val="24"/>
              </w:rPr>
              <w:t>Priority 1 (Implementation to be confirmed)</w:t>
            </w:r>
          </w:p>
        </w:tc>
      </w:tr>
      <w:tr w:rsidR="006D6B4D" w:rsidRPr="008E705B" w:rsidTr="006D6B4D">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6D6B4D"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3. Strengthen stakeholder engagement through more public outreach efforts, including presentations on the DTM and the organization of consultations on the DTM tools, methodologies, and information products.</w:t>
            </w:r>
          </w:p>
        </w:tc>
      </w:tr>
      <w:tr w:rsidR="008E705B" w:rsidRPr="008E705B" w:rsidTr="00F460DE">
        <w:tc>
          <w:tcPr>
            <w:tcW w:w="3256"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Recommendation to: </w:t>
            </w:r>
          </w:p>
          <w:p w:rsidR="008E705B" w:rsidRPr="008E705B" w:rsidRDefault="008E705B" w:rsidP="008E705B">
            <w:pPr>
              <w:spacing w:after="0" w:line="240" w:lineRule="auto"/>
              <w:rPr>
                <w:rFonts w:cstheme="minorHAnsi"/>
                <w:b/>
                <w:sz w:val="24"/>
                <w:szCs w:val="24"/>
              </w:rPr>
            </w:pPr>
            <w:r w:rsidRPr="008E705B">
              <w:rPr>
                <w:rFonts w:cstheme="minorHAnsi"/>
                <w:sz w:val="24"/>
                <w:szCs w:val="24"/>
              </w:rPr>
              <w:t>Mr. Nuno NUNES</w:t>
            </w:r>
          </w:p>
        </w:tc>
        <w:tc>
          <w:tcPr>
            <w:tcW w:w="5760"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Priority level (1 to 3), and timeframe: </w:t>
            </w:r>
          </w:p>
          <w:p w:rsidR="008E705B" w:rsidRPr="008E705B" w:rsidRDefault="008E705B" w:rsidP="008E705B">
            <w:pPr>
              <w:spacing w:after="0" w:line="240" w:lineRule="auto"/>
              <w:rPr>
                <w:rFonts w:cstheme="minorHAnsi"/>
                <w:sz w:val="24"/>
                <w:szCs w:val="24"/>
              </w:rPr>
            </w:pPr>
            <w:r w:rsidRPr="008E705B">
              <w:rPr>
                <w:rFonts w:cstheme="minorHAnsi"/>
                <w:sz w:val="24"/>
                <w:szCs w:val="24"/>
              </w:rPr>
              <w:t>Priority 1 (</w:t>
            </w:r>
            <w:r>
              <w:rPr>
                <w:rFonts w:cstheme="minorHAnsi"/>
                <w:sz w:val="24"/>
                <w:szCs w:val="24"/>
              </w:rPr>
              <w:t>Ongoing</w:t>
            </w:r>
            <w:r w:rsidRPr="008E705B">
              <w:rPr>
                <w:rFonts w:cstheme="minorHAnsi"/>
                <w:sz w:val="24"/>
                <w:szCs w:val="24"/>
              </w:rPr>
              <w:t>)</w:t>
            </w:r>
          </w:p>
        </w:tc>
      </w:tr>
      <w:tr w:rsidR="006D6B4D" w:rsidRPr="008E705B" w:rsidTr="006D6B4D">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6D6B4D"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4. Develop innovative approaches and technology tools to analyze DTM to inform not just return, recovery, reintegration, and transition phases, which is already happening, but also long-term programming.</w:t>
            </w:r>
          </w:p>
        </w:tc>
      </w:tr>
      <w:tr w:rsidR="006D6B4D" w:rsidRPr="008E705B" w:rsidTr="00F460DE">
        <w:tc>
          <w:tcPr>
            <w:tcW w:w="3256"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Recommendation to: </w:t>
            </w:r>
          </w:p>
          <w:p w:rsidR="006D6B4D"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8E705B" w:rsidP="004D50DE">
            <w:pPr>
              <w:spacing w:after="0" w:line="240" w:lineRule="auto"/>
              <w:rPr>
                <w:rFonts w:cstheme="minorHAnsi"/>
                <w:sz w:val="24"/>
                <w:szCs w:val="24"/>
              </w:rPr>
            </w:pPr>
            <w:r>
              <w:rPr>
                <w:rFonts w:cstheme="minorHAnsi"/>
                <w:sz w:val="24"/>
                <w:szCs w:val="24"/>
              </w:rPr>
              <w:t>Priority 2</w:t>
            </w:r>
            <w:r w:rsidRPr="008E705B">
              <w:rPr>
                <w:rFonts w:cstheme="minorHAnsi"/>
                <w:sz w:val="24"/>
                <w:szCs w:val="24"/>
              </w:rPr>
              <w:t xml:space="preserve"> (</w:t>
            </w:r>
            <w:r>
              <w:rPr>
                <w:rFonts w:cstheme="minorHAnsi"/>
                <w:sz w:val="24"/>
                <w:szCs w:val="24"/>
              </w:rPr>
              <w:t>Ongoing</w:t>
            </w:r>
            <w:r w:rsidRPr="008E705B">
              <w:rPr>
                <w:rFonts w:cstheme="minorHAnsi"/>
                <w:sz w:val="24"/>
                <w:szCs w:val="24"/>
              </w:rPr>
              <w:t>)</w:t>
            </w:r>
          </w:p>
        </w:tc>
      </w:tr>
      <w:tr w:rsidR="006D6B4D" w:rsidRPr="008E705B" w:rsidTr="006D6B4D">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6D6B4D"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5. Conduct trainings with staff on existing IOM policies and strategies, especially the MCOF, to ensure a clear understanding of their linkages to DTM.</w:t>
            </w:r>
          </w:p>
        </w:tc>
      </w:tr>
      <w:tr w:rsidR="006D6B4D" w:rsidRPr="008E705B" w:rsidTr="00F460DE">
        <w:tc>
          <w:tcPr>
            <w:tcW w:w="3256"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Recommendation to: </w:t>
            </w:r>
          </w:p>
          <w:p w:rsidR="006D6B4D"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8E705B" w:rsidP="004D50DE">
            <w:pPr>
              <w:spacing w:after="0" w:line="240" w:lineRule="auto"/>
              <w:rPr>
                <w:rFonts w:cstheme="minorHAnsi"/>
                <w:sz w:val="24"/>
                <w:szCs w:val="24"/>
              </w:rPr>
            </w:pPr>
            <w:r w:rsidRPr="008E705B">
              <w:rPr>
                <w:rFonts w:cstheme="minorHAnsi"/>
                <w:sz w:val="24"/>
                <w:szCs w:val="24"/>
              </w:rPr>
              <w:t xml:space="preserve">Priority </w:t>
            </w:r>
            <w:r>
              <w:rPr>
                <w:rFonts w:cstheme="minorHAnsi"/>
                <w:sz w:val="24"/>
                <w:szCs w:val="24"/>
              </w:rPr>
              <w:t>2</w:t>
            </w:r>
            <w:r w:rsidRPr="008E705B">
              <w:rPr>
                <w:rFonts w:cstheme="minorHAnsi"/>
                <w:sz w:val="24"/>
                <w:szCs w:val="24"/>
              </w:rPr>
              <w:t xml:space="preserve"> (Implementation to be confirmed)</w:t>
            </w:r>
          </w:p>
        </w:tc>
      </w:tr>
      <w:tr w:rsidR="006D6B4D" w:rsidRPr="008E705B" w:rsidTr="00755635">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bl>
    <w:p w:rsidR="00F460DE" w:rsidRDefault="00F460DE"/>
    <w:p w:rsidR="00F460DE" w:rsidRDefault="00F460DE"/>
    <w:tbl>
      <w:tblPr>
        <w:tblStyle w:val="TableGrid"/>
        <w:tblW w:w="0" w:type="auto"/>
        <w:tblLook w:val="04A0" w:firstRow="1" w:lastRow="0" w:firstColumn="1" w:lastColumn="0" w:noHBand="0" w:noVBand="1"/>
      </w:tblPr>
      <w:tblGrid>
        <w:gridCol w:w="3256"/>
        <w:gridCol w:w="5760"/>
      </w:tblGrid>
      <w:tr w:rsidR="006D6B4D" w:rsidRPr="008E705B" w:rsidTr="008C5257">
        <w:tc>
          <w:tcPr>
            <w:tcW w:w="9016" w:type="dxa"/>
            <w:gridSpan w:val="2"/>
            <w:shd w:val="clear" w:color="auto" w:fill="C5E0B3" w:themeFill="accent6" w:themeFillTint="66"/>
          </w:tcPr>
          <w:p w:rsidR="006D6B4D" w:rsidRPr="008E705B" w:rsidRDefault="004D50D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lastRenderedPageBreak/>
              <w:t xml:space="preserve">B. </w:t>
            </w:r>
            <w:r w:rsidR="00DB1BEE" w:rsidRPr="008E705B">
              <w:rPr>
                <w:rFonts w:asciiTheme="minorHAnsi" w:hAnsiTheme="minorHAnsi" w:cstheme="minorHAnsi"/>
                <w:b/>
                <w:sz w:val="24"/>
                <w:szCs w:val="24"/>
              </w:rPr>
              <w:t xml:space="preserve">OPERATIONAL USE OF THE DTM </w:t>
            </w:r>
          </w:p>
        </w:tc>
      </w:tr>
      <w:tr w:rsidR="006D6B4D" w:rsidRPr="008E705B" w:rsidTr="008C5257">
        <w:tc>
          <w:tcPr>
            <w:tcW w:w="9016" w:type="dxa"/>
            <w:gridSpan w:val="2"/>
            <w:shd w:val="clear" w:color="auto" w:fill="E2EFD9" w:themeFill="accent6" w:themeFillTint="33"/>
          </w:tcPr>
          <w:p w:rsidR="006D6B4D" w:rsidRPr="008E705B" w:rsidRDefault="00DB1BEE" w:rsidP="004D50DE">
            <w:pPr>
              <w:spacing w:after="0" w:line="240" w:lineRule="auto"/>
              <w:rPr>
                <w:rFonts w:cstheme="minorHAnsi"/>
                <w:b/>
                <w:sz w:val="24"/>
                <w:szCs w:val="24"/>
                <w:lang w:val="en-CA"/>
              </w:rPr>
            </w:pPr>
            <w:r w:rsidRPr="008E705B">
              <w:rPr>
                <w:rFonts w:cstheme="minorHAnsi"/>
                <w:b/>
                <w:sz w:val="24"/>
                <w:szCs w:val="24"/>
                <w:lang w:val="en-CA"/>
              </w:rPr>
              <w:t>1. Develop M&amp;E mechanisms to ensure a more effective implementation and accountability towards delivering the expected DTM outcomes.</w:t>
            </w:r>
          </w:p>
        </w:tc>
      </w:tr>
      <w:tr w:rsidR="008E705B" w:rsidRPr="008E705B" w:rsidTr="00F460DE">
        <w:tc>
          <w:tcPr>
            <w:tcW w:w="3256"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Recommendation to: </w:t>
            </w:r>
          </w:p>
          <w:p w:rsidR="008E705B" w:rsidRPr="008E705B" w:rsidRDefault="008E705B" w:rsidP="008E705B">
            <w:pPr>
              <w:spacing w:after="0" w:line="240" w:lineRule="auto"/>
              <w:rPr>
                <w:rFonts w:cstheme="minorHAnsi"/>
                <w:b/>
                <w:sz w:val="24"/>
                <w:szCs w:val="24"/>
              </w:rPr>
            </w:pPr>
            <w:r w:rsidRPr="008E705B">
              <w:rPr>
                <w:rFonts w:cstheme="minorHAnsi"/>
                <w:sz w:val="24"/>
                <w:szCs w:val="24"/>
              </w:rPr>
              <w:t>Mr. Nuno NUNES</w:t>
            </w:r>
          </w:p>
        </w:tc>
        <w:tc>
          <w:tcPr>
            <w:tcW w:w="5760"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Priority level (1 to 3), and timeframe: </w:t>
            </w:r>
          </w:p>
          <w:p w:rsidR="008E705B" w:rsidRPr="008E705B" w:rsidRDefault="008E705B" w:rsidP="008E705B">
            <w:pPr>
              <w:spacing w:after="0" w:line="240" w:lineRule="auto"/>
              <w:rPr>
                <w:rFonts w:cstheme="minorHAnsi"/>
                <w:sz w:val="24"/>
                <w:szCs w:val="24"/>
              </w:rPr>
            </w:pPr>
            <w:r w:rsidRPr="008E705B">
              <w:rPr>
                <w:rFonts w:cstheme="minorHAnsi"/>
                <w:sz w:val="24"/>
                <w:szCs w:val="24"/>
              </w:rPr>
              <w:t>Priority 1 (Implementation to be confirmed)</w:t>
            </w:r>
          </w:p>
        </w:tc>
      </w:tr>
      <w:tr w:rsidR="006D6B4D" w:rsidRPr="008E705B" w:rsidTr="00755635">
        <w:tc>
          <w:tcPr>
            <w:tcW w:w="9016" w:type="dxa"/>
            <w:gridSpan w:val="2"/>
          </w:tcPr>
          <w:p w:rsidR="006D6B4D"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2. Employ a light version of DTM at the outset of a response and once funding is obtained roll-out the full DTM. Taking this approach will ensure timely and reliable data, as well as the availability of sufficient resources for supporting the envisioned DTM operations and keeping stakeholder expectations in check.</w:t>
            </w:r>
          </w:p>
        </w:tc>
      </w:tr>
      <w:tr w:rsidR="006D6B4D" w:rsidRPr="008E705B" w:rsidTr="00F460DE">
        <w:tc>
          <w:tcPr>
            <w:tcW w:w="3256"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Recommendation to: </w:t>
            </w:r>
          </w:p>
          <w:p w:rsidR="006D6B4D"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8E705B" w:rsidP="004D50DE">
            <w:pPr>
              <w:spacing w:after="0" w:line="240" w:lineRule="auto"/>
              <w:rPr>
                <w:rFonts w:cstheme="minorHAnsi"/>
                <w:sz w:val="24"/>
                <w:szCs w:val="24"/>
              </w:rPr>
            </w:pPr>
            <w:r>
              <w:rPr>
                <w:rFonts w:cstheme="minorHAnsi"/>
                <w:sz w:val="24"/>
                <w:szCs w:val="24"/>
              </w:rPr>
              <w:t>Priority 2</w:t>
            </w:r>
            <w:r w:rsidRPr="008E705B">
              <w:rPr>
                <w:rFonts w:cstheme="minorHAnsi"/>
                <w:sz w:val="24"/>
                <w:szCs w:val="24"/>
              </w:rPr>
              <w:t xml:space="preserve"> (</w:t>
            </w:r>
            <w:r>
              <w:rPr>
                <w:rFonts w:cstheme="minorHAnsi"/>
                <w:sz w:val="24"/>
                <w:szCs w:val="24"/>
              </w:rPr>
              <w:t>Ongoing</w:t>
            </w:r>
            <w:r w:rsidRPr="008E705B">
              <w:rPr>
                <w:rFonts w:cstheme="minorHAnsi"/>
                <w:sz w:val="24"/>
                <w:szCs w:val="24"/>
              </w:rPr>
              <w:t>)</w:t>
            </w:r>
          </w:p>
        </w:tc>
      </w:tr>
      <w:tr w:rsidR="006D6B4D" w:rsidRPr="008E705B" w:rsidTr="00755635">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3. Develop an exit strategy to ensure that the DTM knowledge, tools, and methodologies get transferred to the government to ensure the sustainability of the DTM outcomes once activities end.</w:t>
            </w:r>
          </w:p>
        </w:tc>
      </w:tr>
      <w:tr w:rsidR="006D6B4D" w:rsidRPr="008E705B" w:rsidTr="00F460DE">
        <w:tc>
          <w:tcPr>
            <w:tcW w:w="3256"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Recommendation to: </w:t>
            </w:r>
          </w:p>
          <w:p w:rsidR="006D6B4D"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8E705B" w:rsidP="004D50DE">
            <w:pPr>
              <w:spacing w:after="0" w:line="240" w:lineRule="auto"/>
              <w:rPr>
                <w:rFonts w:cstheme="minorHAnsi"/>
                <w:sz w:val="24"/>
                <w:szCs w:val="24"/>
              </w:rPr>
            </w:pPr>
            <w:r>
              <w:rPr>
                <w:rFonts w:cstheme="minorHAnsi"/>
                <w:sz w:val="24"/>
                <w:szCs w:val="24"/>
              </w:rPr>
              <w:t>Priority 2</w:t>
            </w:r>
            <w:r w:rsidRPr="008E705B">
              <w:rPr>
                <w:rFonts w:cstheme="minorHAnsi"/>
                <w:sz w:val="24"/>
                <w:szCs w:val="24"/>
              </w:rPr>
              <w:t xml:space="preserve"> (</w:t>
            </w:r>
            <w:r>
              <w:rPr>
                <w:rFonts w:cstheme="minorHAnsi"/>
                <w:sz w:val="24"/>
                <w:szCs w:val="24"/>
              </w:rPr>
              <w:t>Ongoing</w:t>
            </w:r>
            <w:r w:rsidRPr="008E705B">
              <w:rPr>
                <w:rFonts w:cstheme="minorHAnsi"/>
                <w:sz w:val="24"/>
                <w:szCs w:val="24"/>
              </w:rPr>
              <w:t>)</w:t>
            </w:r>
          </w:p>
        </w:tc>
      </w:tr>
      <w:tr w:rsidR="006D6B4D" w:rsidRPr="008E705B" w:rsidTr="00755635">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4. Continue efforts to harmonize existing data collection tools and reporting templates, to the extent possible, while remaining flexible and context-informed, to further guarantee DTM predictability and consistency in the way it supports and informs stakeholders.</w:t>
            </w:r>
          </w:p>
        </w:tc>
      </w:tr>
      <w:tr w:rsidR="008E705B" w:rsidRPr="008E705B" w:rsidTr="00F460DE">
        <w:tc>
          <w:tcPr>
            <w:tcW w:w="3256"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Recommendation to: </w:t>
            </w:r>
          </w:p>
          <w:p w:rsidR="008E705B" w:rsidRPr="008E705B" w:rsidRDefault="008E705B" w:rsidP="008E705B">
            <w:pPr>
              <w:spacing w:after="0" w:line="240" w:lineRule="auto"/>
              <w:rPr>
                <w:rFonts w:cstheme="minorHAnsi"/>
                <w:b/>
                <w:sz w:val="24"/>
                <w:szCs w:val="24"/>
              </w:rPr>
            </w:pPr>
            <w:r w:rsidRPr="008E705B">
              <w:rPr>
                <w:rFonts w:cstheme="minorHAnsi"/>
                <w:sz w:val="24"/>
                <w:szCs w:val="24"/>
              </w:rPr>
              <w:t>Mr. Nuno NUNES</w:t>
            </w:r>
          </w:p>
        </w:tc>
        <w:tc>
          <w:tcPr>
            <w:tcW w:w="5760"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Priority level (1 to 3), and timeframe: </w:t>
            </w:r>
          </w:p>
          <w:p w:rsidR="008E705B" w:rsidRPr="008E705B" w:rsidRDefault="008E705B" w:rsidP="008E705B">
            <w:pPr>
              <w:spacing w:after="0" w:line="240" w:lineRule="auto"/>
              <w:rPr>
                <w:rFonts w:cstheme="minorHAnsi"/>
                <w:sz w:val="24"/>
                <w:szCs w:val="24"/>
              </w:rPr>
            </w:pPr>
            <w:r w:rsidRPr="008E705B">
              <w:rPr>
                <w:rFonts w:cstheme="minorHAnsi"/>
                <w:sz w:val="24"/>
                <w:szCs w:val="24"/>
              </w:rPr>
              <w:t>Priority 1 (Implementation to be confirmed)</w:t>
            </w:r>
          </w:p>
        </w:tc>
      </w:tr>
      <w:tr w:rsidR="006D6B4D" w:rsidRPr="008E705B" w:rsidTr="00755635">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6D6B4D" w:rsidRPr="008E705B" w:rsidTr="008C5257">
        <w:tc>
          <w:tcPr>
            <w:tcW w:w="9016" w:type="dxa"/>
            <w:gridSpan w:val="2"/>
            <w:shd w:val="clear" w:color="auto" w:fill="E2EFD9" w:themeFill="accent6" w:themeFillTint="33"/>
          </w:tcPr>
          <w:p w:rsidR="006D6B4D"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5. Develop a set of minimum standards and guidelines for planning, implementing, and reporting on the DTM results that can be used as a reference by all DTM staff.</w:t>
            </w:r>
          </w:p>
        </w:tc>
      </w:tr>
      <w:tr w:rsidR="006D6B4D" w:rsidRPr="008E705B" w:rsidTr="00F460DE">
        <w:tc>
          <w:tcPr>
            <w:tcW w:w="3256"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Recommendation to: </w:t>
            </w:r>
          </w:p>
          <w:p w:rsidR="006D6B4D"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6D6B4D" w:rsidRPr="008E705B" w:rsidRDefault="006D6B4D"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6D6B4D" w:rsidRPr="008E705B" w:rsidRDefault="008E705B" w:rsidP="004D50DE">
            <w:pPr>
              <w:spacing w:after="0" w:line="240" w:lineRule="auto"/>
              <w:rPr>
                <w:rFonts w:cstheme="minorHAnsi"/>
                <w:sz w:val="24"/>
                <w:szCs w:val="24"/>
              </w:rPr>
            </w:pPr>
            <w:r>
              <w:rPr>
                <w:rFonts w:cstheme="minorHAnsi"/>
                <w:sz w:val="24"/>
                <w:szCs w:val="24"/>
              </w:rPr>
              <w:t>Priority 2</w:t>
            </w:r>
            <w:r w:rsidRPr="008E705B">
              <w:rPr>
                <w:rFonts w:cstheme="minorHAnsi"/>
                <w:sz w:val="24"/>
                <w:szCs w:val="24"/>
              </w:rPr>
              <w:t xml:space="preserve"> (Implementation to be confirmed)</w:t>
            </w:r>
          </w:p>
        </w:tc>
      </w:tr>
      <w:tr w:rsidR="006D6B4D" w:rsidRPr="008E705B" w:rsidTr="00755635">
        <w:tc>
          <w:tcPr>
            <w:tcW w:w="9016" w:type="dxa"/>
            <w:gridSpan w:val="2"/>
          </w:tcPr>
          <w:p w:rsidR="006D6B4D" w:rsidRDefault="006D6B4D"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p w:rsidR="008E705B" w:rsidRPr="008E705B" w:rsidRDefault="008E705B" w:rsidP="004D50DE">
            <w:pPr>
              <w:spacing w:after="0" w:line="240" w:lineRule="auto"/>
              <w:rPr>
                <w:rFonts w:cstheme="minorHAnsi"/>
                <w:sz w:val="24"/>
                <w:szCs w:val="24"/>
              </w:rPr>
            </w:pPr>
          </w:p>
        </w:tc>
      </w:tr>
      <w:tr w:rsidR="00DB1BEE" w:rsidRPr="008E705B" w:rsidTr="008C5257">
        <w:tc>
          <w:tcPr>
            <w:tcW w:w="9016" w:type="dxa"/>
            <w:gridSpan w:val="2"/>
            <w:shd w:val="clear" w:color="auto" w:fill="E2EFD9" w:themeFill="accent6" w:themeFillTint="33"/>
          </w:tcPr>
          <w:p w:rsidR="00DB1BEE"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6. Increase the sharing of data collected through the formalization and expansion of data-sharing protocols with key partners so that data can be used during and beyond the immediate crisis period, which can enhance preparedness measures to mitigate the effect of future crises.</w:t>
            </w:r>
          </w:p>
        </w:tc>
      </w:tr>
      <w:tr w:rsidR="008E705B" w:rsidRPr="008E705B" w:rsidTr="00F460DE">
        <w:tc>
          <w:tcPr>
            <w:tcW w:w="3256"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Recommendation to: </w:t>
            </w:r>
          </w:p>
          <w:p w:rsidR="008E705B" w:rsidRPr="008E705B" w:rsidRDefault="008E705B" w:rsidP="008E705B">
            <w:pPr>
              <w:spacing w:after="0" w:line="240" w:lineRule="auto"/>
              <w:rPr>
                <w:rFonts w:cstheme="minorHAnsi"/>
                <w:b/>
                <w:sz w:val="24"/>
                <w:szCs w:val="24"/>
              </w:rPr>
            </w:pPr>
            <w:r w:rsidRPr="008E705B">
              <w:rPr>
                <w:rFonts w:cstheme="minorHAnsi"/>
                <w:sz w:val="24"/>
                <w:szCs w:val="24"/>
              </w:rPr>
              <w:t>Mr. Nuno NUNES</w:t>
            </w:r>
          </w:p>
        </w:tc>
        <w:tc>
          <w:tcPr>
            <w:tcW w:w="5760"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Priority level (1 to 3), and timeframe: </w:t>
            </w:r>
          </w:p>
          <w:p w:rsidR="008E705B" w:rsidRPr="008E705B" w:rsidRDefault="008E705B" w:rsidP="008E705B">
            <w:pPr>
              <w:spacing w:after="0" w:line="240" w:lineRule="auto"/>
              <w:rPr>
                <w:rFonts w:cstheme="minorHAnsi"/>
                <w:sz w:val="24"/>
                <w:szCs w:val="24"/>
              </w:rPr>
            </w:pPr>
            <w:r w:rsidRPr="008E705B">
              <w:rPr>
                <w:rFonts w:cstheme="minorHAnsi"/>
                <w:sz w:val="24"/>
                <w:szCs w:val="24"/>
              </w:rPr>
              <w:t>Priority 1 (Implementation to be confirmed)</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bl>
    <w:p w:rsidR="00F460DE" w:rsidRDefault="00F460DE"/>
    <w:p w:rsidR="00F460DE" w:rsidRDefault="00F460DE"/>
    <w:tbl>
      <w:tblPr>
        <w:tblStyle w:val="TableGrid"/>
        <w:tblW w:w="0" w:type="auto"/>
        <w:tblLook w:val="04A0" w:firstRow="1" w:lastRow="0" w:firstColumn="1" w:lastColumn="0" w:noHBand="0" w:noVBand="1"/>
      </w:tblPr>
      <w:tblGrid>
        <w:gridCol w:w="3256"/>
        <w:gridCol w:w="5760"/>
      </w:tblGrid>
      <w:tr w:rsidR="00DB1BEE" w:rsidRPr="008E705B" w:rsidTr="008C5257">
        <w:tc>
          <w:tcPr>
            <w:tcW w:w="9016" w:type="dxa"/>
            <w:gridSpan w:val="2"/>
            <w:shd w:val="clear" w:color="auto" w:fill="C5E0B3" w:themeFill="accent6" w:themeFillTint="66"/>
          </w:tcPr>
          <w:p w:rsidR="00DB1BEE" w:rsidRPr="008E705B" w:rsidRDefault="004D50D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lastRenderedPageBreak/>
              <w:t>C. INSTITUTIONAL SET-UP OF THE DTM</w:t>
            </w:r>
          </w:p>
        </w:tc>
      </w:tr>
      <w:tr w:rsidR="00DB1BEE" w:rsidRPr="008E705B" w:rsidTr="008C5257">
        <w:tc>
          <w:tcPr>
            <w:tcW w:w="9016" w:type="dxa"/>
            <w:gridSpan w:val="2"/>
            <w:shd w:val="clear" w:color="auto" w:fill="E2EFD9" w:themeFill="accent6" w:themeFillTint="33"/>
          </w:tcPr>
          <w:p w:rsidR="00DB1BEE" w:rsidRPr="008E705B" w:rsidRDefault="00DB1BEE" w:rsidP="004D50DE">
            <w:pPr>
              <w:spacing w:after="0" w:line="240" w:lineRule="auto"/>
              <w:rPr>
                <w:rFonts w:cstheme="minorHAnsi"/>
                <w:b/>
                <w:sz w:val="24"/>
                <w:szCs w:val="24"/>
                <w:lang w:val="en-CA"/>
              </w:rPr>
            </w:pPr>
            <w:r w:rsidRPr="008E705B">
              <w:rPr>
                <w:rFonts w:cstheme="minorHAnsi"/>
                <w:b/>
                <w:sz w:val="24"/>
                <w:szCs w:val="24"/>
                <w:lang w:val="en-CA"/>
              </w:rPr>
              <w:t>1. Organize consultations at IOM to explore options for strengthening existing internal collaboration channels and support efforts by departments/divisions to DOE for DTM.</w:t>
            </w:r>
          </w:p>
        </w:tc>
      </w:tr>
      <w:tr w:rsidR="008E705B" w:rsidRPr="008E705B" w:rsidTr="00F460DE">
        <w:tc>
          <w:tcPr>
            <w:tcW w:w="3256"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Recommendation to: </w:t>
            </w:r>
          </w:p>
          <w:p w:rsidR="008E705B" w:rsidRPr="008E705B" w:rsidRDefault="008E705B" w:rsidP="008E705B">
            <w:pPr>
              <w:spacing w:after="0" w:line="240" w:lineRule="auto"/>
              <w:rPr>
                <w:rFonts w:cstheme="minorHAnsi"/>
                <w:b/>
                <w:sz w:val="24"/>
                <w:szCs w:val="24"/>
              </w:rPr>
            </w:pPr>
            <w:r w:rsidRPr="008E705B">
              <w:rPr>
                <w:rFonts w:cstheme="minorHAnsi"/>
                <w:sz w:val="24"/>
                <w:szCs w:val="24"/>
              </w:rPr>
              <w:t>Mr. Nuno NUNES</w:t>
            </w:r>
          </w:p>
        </w:tc>
        <w:tc>
          <w:tcPr>
            <w:tcW w:w="5760"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Priority level (1 to 3), and timeframe: </w:t>
            </w:r>
          </w:p>
          <w:p w:rsidR="008E705B" w:rsidRPr="008E705B" w:rsidRDefault="008E705B" w:rsidP="008E705B">
            <w:pPr>
              <w:spacing w:after="0" w:line="240" w:lineRule="auto"/>
              <w:rPr>
                <w:rFonts w:cstheme="minorHAnsi"/>
                <w:sz w:val="24"/>
                <w:szCs w:val="24"/>
              </w:rPr>
            </w:pPr>
            <w:r w:rsidRPr="008E705B">
              <w:rPr>
                <w:rFonts w:cstheme="minorHAnsi"/>
                <w:sz w:val="24"/>
                <w:szCs w:val="24"/>
              </w:rPr>
              <w:t>Priority 1 (Implementation to be confirmed)</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r w:rsidR="00DB1BEE" w:rsidRPr="008E705B" w:rsidTr="008C5257">
        <w:tc>
          <w:tcPr>
            <w:tcW w:w="9016" w:type="dxa"/>
            <w:gridSpan w:val="2"/>
            <w:shd w:val="clear" w:color="auto" w:fill="E2EFD9" w:themeFill="accent6" w:themeFillTint="33"/>
          </w:tcPr>
          <w:p w:rsidR="00DB1BEE"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2. Increase the institutional support provided to DTM in terms of both human and financial resources, and for policy-making/strategic orientation to further expand DTM.</w:t>
            </w:r>
          </w:p>
        </w:tc>
      </w:tr>
      <w:tr w:rsidR="008E705B" w:rsidRPr="008E705B" w:rsidTr="00F460DE">
        <w:tc>
          <w:tcPr>
            <w:tcW w:w="3256"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Recommendation to: </w:t>
            </w:r>
          </w:p>
          <w:p w:rsidR="008E705B" w:rsidRPr="008E705B" w:rsidRDefault="008E705B" w:rsidP="008E705B">
            <w:pPr>
              <w:spacing w:after="0" w:line="240" w:lineRule="auto"/>
              <w:rPr>
                <w:rFonts w:cstheme="minorHAnsi"/>
                <w:b/>
                <w:sz w:val="24"/>
                <w:szCs w:val="24"/>
              </w:rPr>
            </w:pPr>
            <w:r w:rsidRPr="008E705B">
              <w:rPr>
                <w:rFonts w:cstheme="minorHAnsi"/>
                <w:sz w:val="24"/>
                <w:szCs w:val="24"/>
              </w:rPr>
              <w:t>Mr. Nuno NUNES</w:t>
            </w:r>
          </w:p>
        </w:tc>
        <w:tc>
          <w:tcPr>
            <w:tcW w:w="5760" w:type="dxa"/>
          </w:tcPr>
          <w:p w:rsidR="008E705B" w:rsidRPr="008E705B" w:rsidRDefault="008E705B" w:rsidP="008E705B">
            <w:pPr>
              <w:spacing w:after="0" w:line="240" w:lineRule="auto"/>
              <w:rPr>
                <w:rFonts w:cstheme="minorHAnsi"/>
                <w:b/>
                <w:sz w:val="24"/>
                <w:szCs w:val="24"/>
              </w:rPr>
            </w:pPr>
            <w:r w:rsidRPr="008E705B">
              <w:rPr>
                <w:rFonts w:cstheme="minorHAnsi"/>
                <w:b/>
                <w:sz w:val="24"/>
                <w:szCs w:val="24"/>
              </w:rPr>
              <w:t xml:space="preserve">Priority level (1 to 3), and timeframe: </w:t>
            </w:r>
          </w:p>
          <w:p w:rsidR="008E705B" w:rsidRPr="008E705B" w:rsidRDefault="008E705B" w:rsidP="008E705B">
            <w:pPr>
              <w:spacing w:after="0" w:line="240" w:lineRule="auto"/>
              <w:rPr>
                <w:rFonts w:cstheme="minorHAnsi"/>
                <w:sz w:val="24"/>
                <w:szCs w:val="24"/>
              </w:rPr>
            </w:pPr>
            <w:r w:rsidRPr="008E705B">
              <w:rPr>
                <w:rFonts w:cstheme="minorHAnsi"/>
                <w:sz w:val="24"/>
                <w:szCs w:val="24"/>
              </w:rPr>
              <w:t>Priority 1 (Implementation to be confirmed)</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r w:rsidR="00DB1BEE" w:rsidRPr="008E705B" w:rsidTr="008C5257">
        <w:tc>
          <w:tcPr>
            <w:tcW w:w="9016" w:type="dxa"/>
            <w:gridSpan w:val="2"/>
            <w:shd w:val="clear" w:color="auto" w:fill="E2EFD9" w:themeFill="accent6" w:themeFillTint="33"/>
          </w:tcPr>
          <w:p w:rsidR="00DB1BEE"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3. Provide targeted presentations on the DTM (what it is and how it can be used) to the various departments/divisions to develop new/strengthen existing synergies across the IOM’s work in the various thematic areas.</w:t>
            </w:r>
          </w:p>
        </w:tc>
      </w:tr>
      <w:tr w:rsidR="00DB1BEE" w:rsidRPr="008E705B" w:rsidTr="00F460DE">
        <w:tc>
          <w:tcPr>
            <w:tcW w:w="3256"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Recommendation to: </w:t>
            </w:r>
          </w:p>
          <w:p w:rsidR="00DB1BEE"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DB1BEE" w:rsidRPr="008E705B" w:rsidRDefault="008E705B" w:rsidP="004D50DE">
            <w:pPr>
              <w:spacing w:after="0" w:line="240" w:lineRule="auto"/>
              <w:rPr>
                <w:rFonts w:cstheme="minorHAnsi"/>
                <w:sz w:val="24"/>
                <w:szCs w:val="24"/>
              </w:rPr>
            </w:pPr>
            <w:r>
              <w:rPr>
                <w:rFonts w:cstheme="minorHAnsi"/>
                <w:sz w:val="24"/>
                <w:szCs w:val="24"/>
              </w:rPr>
              <w:t>Priority 1 (Ongoing)</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bl>
    <w:p w:rsidR="00F460DE" w:rsidRDefault="00F460DE"/>
    <w:p w:rsidR="00F460DE" w:rsidRDefault="00F460DE"/>
    <w:tbl>
      <w:tblPr>
        <w:tblStyle w:val="TableGrid"/>
        <w:tblW w:w="0" w:type="auto"/>
        <w:tblLook w:val="04A0" w:firstRow="1" w:lastRow="0" w:firstColumn="1" w:lastColumn="0" w:noHBand="0" w:noVBand="1"/>
      </w:tblPr>
      <w:tblGrid>
        <w:gridCol w:w="3256"/>
        <w:gridCol w:w="5760"/>
      </w:tblGrid>
      <w:tr w:rsidR="00DB1BEE" w:rsidRPr="008E705B" w:rsidTr="008C5257">
        <w:tc>
          <w:tcPr>
            <w:tcW w:w="9016" w:type="dxa"/>
            <w:gridSpan w:val="2"/>
            <w:shd w:val="clear" w:color="auto" w:fill="C5E0B3" w:themeFill="accent6" w:themeFillTint="66"/>
          </w:tcPr>
          <w:p w:rsidR="00DB1BEE" w:rsidRPr="008E705B" w:rsidRDefault="004D50D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D. MANAGERIAL SET-UP OF THE DTM</w:t>
            </w:r>
          </w:p>
        </w:tc>
      </w:tr>
      <w:tr w:rsidR="00DB1BEE" w:rsidRPr="008E705B" w:rsidTr="008C5257">
        <w:tc>
          <w:tcPr>
            <w:tcW w:w="9016" w:type="dxa"/>
            <w:gridSpan w:val="2"/>
            <w:shd w:val="clear" w:color="auto" w:fill="E2EFD9" w:themeFill="accent6" w:themeFillTint="33"/>
          </w:tcPr>
          <w:p w:rsidR="00DB1BEE" w:rsidRPr="008E705B" w:rsidRDefault="00DB1BEE" w:rsidP="004D50DE">
            <w:pPr>
              <w:spacing w:after="0" w:line="240" w:lineRule="auto"/>
              <w:rPr>
                <w:rFonts w:cstheme="minorHAnsi"/>
                <w:b/>
                <w:sz w:val="24"/>
                <w:szCs w:val="24"/>
                <w:lang w:val="en-CA"/>
              </w:rPr>
            </w:pPr>
            <w:r w:rsidRPr="008E705B">
              <w:rPr>
                <w:rFonts w:cstheme="minorHAnsi"/>
                <w:b/>
                <w:sz w:val="24"/>
                <w:szCs w:val="24"/>
                <w:lang w:val="en-CA"/>
              </w:rPr>
              <w:t>1. Carry out an internal assessment of the distribution of human and financial resources to identify any (emerging) gaps that need to be addressed to ensure operational effectiveness and efficiency.</w:t>
            </w:r>
          </w:p>
        </w:tc>
      </w:tr>
      <w:tr w:rsidR="00DB1BEE" w:rsidRPr="008E705B" w:rsidTr="00F460DE">
        <w:tc>
          <w:tcPr>
            <w:tcW w:w="3256"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Recommendation to: </w:t>
            </w:r>
          </w:p>
          <w:p w:rsidR="00DB1BEE" w:rsidRPr="008E705B" w:rsidRDefault="008E705B" w:rsidP="004D50DE">
            <w:pPr>
              <w:spacing w:after="0" w:line="240" w:lineRule="auto"/>
              <w:rPr>
                <w:rFonts w:cstheme="minorHAnsi"/>
                <w:sz w:val="24"/>
                <w:szCs w:val="24"/>
              </w:rPr>
            </w:pPr>
            <w:r w:rsidRPr="008E705B">
              <w:rPr>
                <w:rFonts w:cstheme="minorHAnsi"/>
                <w:sz w:val="24"/>
                <w:szCs w:val="24"/>
              </w:rPr>
              <w:t>Mr. Nuno NUNES</w:t>
            </w:r>
          </w:p>
        </w:tc>
        <w:tc>
          <w:tcPr>
            <w:tcW w:w="5760"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DB1BEE" w:rsidRPr="008E705B" w:rsidRDefault="008E705B" w:rsidP="004D50DE">
            <w:pPr>
              <w:spacing w:after="0" w:line="240" w:lineRule="auto"/>
              <w:rPr>
                <w:rFonts w:cstheme="minorHAnsi"/>
                <w:sz w:val="24"/>
                <w:szCs w:val="24"/>
              </w:rPr>
            </w:pPr>
            <w:r w:rsidRPr="008E705B">
              <w:rPr>
                <w:rFonts w:cstheme="minorHAnsi"/>
                <w:sz w:val="24"/>
                <w:szCs w:val="24"/>
              </w:rPr>
              <w:t>Priority 1 (Implementation to be confirmed)</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r w:rsidR="00DB1BEE" w:rsidRPr="008E705B" w:rsidTr="008C5257">
        <w:tc>
          <w:tcPr>
            <w:tcW w:w="9016" w:type="dxa"/>
            <w:gridSpan w:val="2"/>
            <w:shd w:val="clear" w:color="auto" w:fill="E2EFD9" w:themeFill="accent6" w:themeFillTint="33"/>
          </w:tcPr>
          <w:p w:rsidR="00DB1BEE"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2. Clearly define the roles and responsibilities of staff and develop a workplan with regular follow-ups to address, in a timely manner, any challenges and the successful completion of the workload.</w:t>
            </w:r>
          </w:p>
        </w:tc>
      </w:tr>
      <w:tr w:rsidR="00DB1BEE" w:rsidRPr="008E705B" w:rsidTr="00F460DE">
        <w:tc>
          <w:tcPr>
            <w:tcW w:w="3256"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Recommendation to: </w:t>
            </w:r>
          </w:p>
          <w:p w:rsidR="00DB1BEE"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DB1BEE" w:rsidRPr="008E705B" w:rsidRDefault="008E705B" w:rsidP="004D50DE">
            <w:pPr>
              <w:spacing w:after="0" w:line="240" w:lineRule="auto"/>
              <w:rPr>
                <w:rFonts w:cstheme="minorHAnsi"/>
                <w:sz w:val="24"/>
                <w:szCs w:val="24"/>
              </w:rPr>
            </w:pPr>
            <w:r w:rsidRPr="008E705B">
              <w:rPr>
                <w:rFonts w:cstheme="minorHAnsi"/>
                <w:sz w:val="24"/>
                <w:szCs w:val="24"/>
              </w:rPr>
              <w:t xml:space="preserve">Priority </w:t>
            </w:r>
            <w:r>
              <w:rPr>
                <w:rFonts w:cstheme="minorHAnsi"/>
                <w:sz w:val="24"/>
                <w:szCs w:val="24"/>
              </w:rPr>
              <w:t>2</w:t>
            </w:r>
            <w:r w:rsidRPr="008E705B">
              <w:rPr>
                <w:rFonts w:cstheme="minorHAnsi"/>
                <w:sz w:val="24"/>
                <w:szCs w:val="24"/>
              </w:rPr>
              <w:t xml:space="preserve"> (</w:t>
            </w:r>
            <w:r>
              <w:rPr>
                <w:rFonts w:cstheme="minorHAnsi"/>
                <w:sz w:val="24"/>
                <w:szCs w:val="24"/>
              </w:rPr>
              <w:t>Implementation to be confirmed</w:t>
            </w:r>
            <w:r w:rsidRPr="008E705B">
              <w:rPr>
                <w:rFonts w:cstheme="minorHAnsi"/>
                <w:sz w:val="24"/>
                <w:szCs w:val="24"/>
              </w:rPr>
              <w:t>)</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r w:rsidR="00DB1BEE" w:rsidRPr="008E705B" w:rsidTr="008C5257">
        <w:tc>
          <w:tcPr>
            <w:tcW w:w="9016" w:type="dxa"/>
            <w:gridSpan w:val="2"/>
            <w:shd w:val="clear" w:color="auto" w:fill="E2EFD9" w:themeFill="accent6" w:themeFillTint="33"/>
          </w:tcPr>
          <w:p w:rsidR="00DB1BEE" w:rsidRPr="008E705B" w:rsidRDefault="00DB1BEE" w:rsidP="004D50DE">
            <w:pPr>
              <w:pStyle w:val="Reporttext"/>
              <w:spacing w:before="0" w:beforeAutospacing="0"/>
              <w:rPr>
                <w:rFonts w:asciiTheme="minorHAnsi" w:hAnsiTheme="minorHAnsi" w:cstheme="minorHAnsi"/>
                <w:b/>
                <w:sz w:val="24"/>
                <w:szCs w:val="24"/>
              </w:rPr>
            </w:pPr>
            <w:r w:rsidRPr="008E705B">
              <w:rPr>
                <w:rFonts w:asciiTheme="minorHAnsi" w:hAnsiTheme="minorHAnsi" w:cstheme="minorHAnsi"/>
                <w:b/>
                <w:sz w:val="24"/>
                <w:szCs w:val="24"/>
              </w:rPr>
              <w:t>3. Continue to build DTM staff capacities by organizing and/or supporting the participation of staff in targeted trainings that correspond to their roles and responsibilities.</w:t>
            </w:r>
          </w:p>
        </w:tc>
      </w:tr>
      <w:tr w:rsidR="00DB1BEE" w:rsidRPr="008E705B" w:rsidTr="00F460DE">
        <w:tc>
          <w:tcPr>
            <w:tcW w:w="3256"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Recommendation to: </w:t>
            </w:r>
          </w:p>
          <w:p w:rsidR="00DB1BEE" w:rsidRPr="008E705B" w:rsidRDefault="008E705B" w:rsidP="004D50DE">
            <w:pPr>
              <w:spacing w:after="0" w:line="240" w:lineRule="auto"/>
              <w:rPr>
                <w:rFonts w:cstheme="minorHAnsi"/>
                <w:b/>
                <w:sz w:val="24"/>
                <w:szCs w:val="24"/>
              </w:rPr>
            </w:pPr>
            <w:r w:rsidRPr="008E705B">
              <w:rPr>
                <w:rFonts w:cstheme="minorHAnsi"/>
                <w:sz w:val="24"/>
                <w:szCs w:val="24"/>
              </w:rPr>
              <w:t>Mr. Nuno NUNES</w:t>
            </w:r>
          </w:p>
        </w:tc>
        <w:tc>
          <w:tcPr>
            <w:tcW w:w="5760" w:type="dxa"/>
          </w:tcPr>
          <w:p w:rsidR="00DB1BEE" w:rsidRPr="008E705B" w:rsidRDefault="00DB1BEE" w:rsidP="004D50DE">
            <w:pPr>
              <w:spacing w:after="0" w:line="240" w:lineRule="auto"/>
              <w:rPr>
                <w:rFonts w:cstheme="minorHAnsi"/>
                <w:b/>
                <w:sz w:val="24"/>
                <w:szCs w:val="24"/>
              </w:rPr>
            </w:pPr>
            <w:r w:rsidRPr="008E705B">
              <w:rPr>
                <w:rFonts w:cstheme="minorHAnsi"/>
                <w:b/>
                <w:sz w:val="24"/>
                <w:szCs w:val="24"/>
              </w:rPr>
              <w:t xml:space="preserve">Priority level (1 to 3), and timeframe: </w:t>
            </w:r>
          </w:p>
          <w:p w:rsidR="00DB1BEE" w:rsidRPr="008E705B" w:rsidRDefault="008E705B" w:rsidP="004D50DE">
            <w:pPr>
              <w:spacing w:after="0" w:line="240" w:lineRule="auto"/>
              <w:rPr>
                <w:rFonts w:cstheme="minorHAnsi"/>
                <w:sz w:val="24"/>
                <w:szCs w:val="24"/>
              </w:rPr>
            </w:pPr>
            <w:r w:rsidRPr="008E705B">
              <w:rPr>
                <w:rFonts w:cstheme="minorHAnsi"/>
                <w:sz w:val="24"/>
                <w:szCs w:val="24"/>
              </w:rPr>
              <w:t xml:space="preserve">Priority </w:t>
            </w:r>
            <w:r>
              <w:rPr>
                <w:rFonts w:cstheme="minorHAnsi"/>
                <w:sz w:val="24"/>
                <w:szCs w:val="24"/>
              </w:rPr>
              <w:t>2</w:t>
            </w:r>
            <w:r w:rsidRPr="008E705B">
              <w:rPr>
                <w:rFonts w:cstheme="minorHAnsi"/>
                <w:sz w:val="24"/>
                <w:szCs w:val="24"/>
              </w:rPr>
              <w:t xml:space="preserve"> (</w:t>
            </w:r>
            <w:r>
              <w:rPr>
                <w:rFonts w:cstheme="minorHAnsi"/>
                <w:sz w:val="24"/>
                <w:szCs w:val="24"/>
              </w:rPr>
              <w:t>Ongoing</w:t>
            </w:r>
            <w:r w:rsidRPr="008E705B">
              <w:rPr>
                <w:rFonts w:cstheme="minorHAnsi"/>
                <w:sz w:val="24"/>
                <w:szCs w:val="24"/>
              </w:rPr>
              <w:t>)</w:t>
            </w:r>
          </w:p>
        </w:tc>
      </w:tr>
      <w:tr w:rsidR="00DB1BEE" w:rsidRPr="008E705B" w:rsidTr="00755635">
        <w:tc>
          <w:tcPr>
            <w:tcW w:w="9016" w:type="dxa"/>
            <w:gridSpan w:val="2"/>
          </w:tcPr>
          <w:p w:rsidR="00DB1BEE" w:rsidRPr="008E705B" w:rsidRDefault="00DB1BEE" w:rsidP="004D50DE">
            <w:pPr>
              <w:spacing w:after="0" w:line="240" w:lineRule="auto"/>
              <w:rPr>
                <w:rFonts w:cstheme="minorHAnsi"/>
                <w:sz w:val="24"/>
                <w:szCs w:val="24"/>
              </w:rPr>
            </w:pPr>
            <w:r w:rsidRPr="008E705B">
              <w:rPr>
                <w:rFonts w:cstheme="minorHAnsi"/>
                <w:b/>
                <w:sz w:val="24"/>
                <w:szCs w:val="24"/>
              </w:rPr>
              <w:t>Monitoring of Implementation</w:t>
            </w:r>
            <w:r w:rsidRPr="008E705B">
              <w:rPr>
                <w:rFonts w:cstheme="minorHAnsi"/>
                <w:sz w:val="24"/>
                <w:szCs w:val="24"/>
              </w:rPr>
              <w:t xml:space="preserve">:  </w:t>
            </w:r>
          </w:p>
        </w:tc>
      </w:tr>
    </w:tbl>
    <w:p w:rsidR="00DB1BEE" w:rsidRPr="008E705B" w:rsidRDefault="00DB1BEE" w:rsidP="004D50DE">
      <w:pPr>
        <w:spacing w:after="0"/>
        <w:rPr>
          <w:rFonts w:cstheme="minorHAnsi"/>
          <w:b/>
          <w:sz w:val="24"/>
          <w:szCs w:val="24"/>
        </w:rPr>
      </w:pPr>
    </w:p>
    <w:sectPr w:rsidR="00DB1BEE" w:rsidRPr="008E7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80" w:rsidRDefault="00BD4480" w:rsidP="001C2A04">
      <w:pPr>
        <w:spacing w:after="0" w:line="240" w:lineRule="auto"/>
      </w:pPr>
      <w:r>
        <w:separator/>
      </w:r>
    </w:p>
  </w:endnote>
  <w:endnote w:type="continuationSeparator" w:id="0">
    <w:p w:rsidR="00BD4480" w:rsidRDefault="00BD4480" w:rsidP="001C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80" w:rsidRDefault="00BD4480" w:rsidP="001C2A04">
      <w:pPr>
        <w:spacing w:after="0" w:line="240" w:lineRule="auto"/>
      </w:pPr>
      <w:r>
        <w:separator/>
      </w:r>
    </w:p>
  </w:footnote>
  <w:footnote w:type="continuationSeparator" w:id="0">
    <w:p w:rsidR="00BD4480" w:rsidRDefault="00BD4480" w:rsidP="001C2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04"/>
    <w:rsid w:val="00092EA8"/>
    <w:rsid w:val="000A3FA9"/>
    <w:rsid w:val="00122833"/>
    <w:rsid w:val="001C2A04"/>
    <w:rsid w:val="00462556"/>
    <w:rsid w:val="004D50DE"/>
    <w:rsid w:val="00633C8B"/>
    <w:rsid w:val="006D6B4D"/>
    <w:rsid w:val="008C5257"/>
    <w:rsid w:val="008E705B"/>
    <w:rsid w:val="00A17956"/>
    <w:rsid w:val="00A70EB1"/>
    <w:rsid w:val="00BD4480"/>
    <w:rsid w:val="00DB1BEE"/>
    <w:rsid w:val="00EA4BA1"/>
    <w:rsid w:val="00F4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D3386-D2E5-474D-A7D7-2F6FC3E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A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link w:val="ReporttextChar"/>
    <w:qFormat/>
    <w:rsid w:val="001C2A04"/>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1C2A04"/>
    <w:rPr>
      <w:rFonts w:ascii="Calibri" w:eastAsia="Times New Roman" w:hAnsi="Calibri" w:cs="Times New Roman"/>
      <w:color w:val="000000" w:themeColor="text1"/>
      <w:sz w:val="23"/>
      <w:szCs w:val="20"/>
      <w:lang w:val="en-CA"/>
    </w:rPr>
  </w:style>
  <w:style w:type="paragraph" w:styleId="FootnoteText">
    <w:name w:val="footnote text"/>
    <w:basedOn w:val="Normal"/>
    <w:link w:val="FootnoteTextChar"/>
    <w:uiPriority w:val="99"/>
    <w:semiHidden/>
    <w:unhideWhenUsed/>
    <w:rsid w:val="001C2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A04"/>
    <w:rPr>
      <w:sz w:val="20"/>
      <w:szCs w:val="20"/>
      <w:lang w:val="en-US"/>
    </w:rPr>
  </w:style>
  <w:style w:type="character" w:styleId="FootnoteReference">
    <w:name w:val="footnote reference"/>
    <w:basedOn w:val="DefaultParagraphFont"/>
    <w:uiPriority w:val="99"/>
    <w:semiHidden/>
    <w:unhideWhenUsed/>
    <w:rsid w:val="001C2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91D933124D640928A6E1854C707F4" ma:contentTypeVersion="11" ma:contentTypeDescription="Create a new document." ma:contentTypeScope="" ma:versionID="e6dd750eabe135afb11511e4fe927874">
  <xsd:schema xmlns:xsd="http://www.w3.org/2001/XMLSchema" xmlns:xs="http://www.w3.org/2001/XMLSchema" xmlns:p="http://schemas.microsoft.com/office/2006/metadata/properties" xmlns:ns2="d8e3aa31-02ea-49ed-a66a-ed78c5930a44" xmlns:ns3="e35ea675-7fa3-48f4-991f-f31df5e43668" targetNamespace="http://schemas.microsoft.com/office/2006/metadata/properties" ma:root="true" ma:fieldsID="9d0c0146362ca8d8d4ce48da8d8c9bb7" ns2:_="" ns3:_="">
    <xsd:import namespace="d8e3aa31-02ea-49ed-a66a-ed78c5930a44"/>
    <xsd:import namespace="e35ea675-7fa3-48f4-991f-f31df5e43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aa31-02ea-49ed-a66a-ed78c593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5ea675-7fa3-48f4-991f-f31df5e43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FF794-8363-4E26-AB39-D7EA733A16B9}">
  <ds:schemaRefs>
    <ds:schemaRef ds:uri="http://schemas.openxmlformats.org/officeDocument/2006/bibliography"/>
  </ds:schemaRefs>
</ds:datastoreItem>
</file>

<file path=customXml/itemProps2.xml><?xml version="1.0" encoding="utf-8"?>
<ds:datastoreItem xmlns:ds="http://schemas.openxmlformats.org/officeDocument/2006/customXml" ds:itemID="{31B30BA6-B889-4A60-A82D-310FD85C9251}"/>
</file>

<file path=customXml/itemProps3.xml><?xml version="1.0" encoding="utf-8"?>
<ds:datastoreItem xmlns:ds="http://schemas.openxmlformats.org/officeDocument/2006/customXml" ds:itemID="{B5C5AA60-3741-4806-AF07-6AD0B559AD63}"/>
</file>

<file path=customXml/itemProps4.xml><?xml version="1.0" encoding="utf-8"?>
<ds:datastoreItem xmlns:ds="http://schemas.openxmlformats.org/officeDocument/2006/customXml" ds:itemID="{C0291053-F473-495F-AD7B-051707AC133B}"/>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PADUCEL Anca</dc:creator>
  <cp:keywords/>
  <dc:description/>
  <cp:lastModifiedBy>FRANZETTI Christophe</cp:lastModifiedBy>
  <cp:revision>2</cp:revision>
  <dcterms:created xsi:type="dcterms:W3CDTF">2018-05-04T15:49:00Z</dcterms:created>
  <dcterms:modified xsi:type="dcterms:W3CDTF">2018-05-04T15:49:00Z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0x01010098691D933124D640928A6E1854C707F4</vt:lpwstr>
  </property>
</Properties>
</file>