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glossary/fontTable.xml" ContentType="application/vnd.openxmlformats-officedocument.wordprocessingml.fontTable+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95A5F" w14:textId="095609F0" w:rsidR="00CB4C97" w:rsidRPr="00614349" w:rsidRDefault="5271EA23"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8"/>
          <w:lang w:val="es-PY"/>
        </w:rPr>
      </w:pPr>
      <w:r>
        <w:rPr>
          <w:noProof/>
        </w:rPr>
        <w:drawing>
          <wp:inline distT="0" distB="0" distL="0" distR="0" wp14:anchorId="424CD24C" wp14:editId="48E4303A">
            <wp:extent cx="1733550" cy="866775"/>
            <wp:effectExtent l="0" t="0" r="0" b="0"/>
            <wp:docPr id="316731537" name="Imagen 31673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866775"/>
                    </a:xfrm>
                    <a:prstGeom prst="rect">
                      <a:avLst/>
                    </a:prstGeom>
                  </pic:spPr>
                </pic:pic>
              </a:graphicData>
            </a:graphic>
          </wp:inline>
        </w:drawing>
      </w:r>
    </w:p>
    <w:p w14:paraId="5D22B957" w14:textId="77777777" w:rsidR="00CB4C97" w:rsidRPr="00614349" w:rsidRDefault="00CB4C97"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0"/>
          <w:lang w:val="es-PY"/>
        </w:rPr>
      </w:pPr>
    </w:p>
    <w:p w14:paraId="47E70AA7" w14:textId="18A76691" w:rsidR="000B5434" w:rsidRPr="00614349" w:rsidRDefault="005C11A0" w:rsidP="58AB6F01">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Theme="minorHAnsi" w:hAnsiTheme="minorHAnsi"/>
          <w:lang w:val="es-PY"/>
        </w:rPr>
      </w:pPr>
      <w:r w:rsidRPr="00614349">
        <w:rPr>
          <w:rFonts w:asciiTheme="minorHAnsi" w:hAnsiTheme="minorHAnsi"/>
          <w:lang w:val="es-PY"/>
        </w:rPr>
        <w:t xml:space="preserve">EVALUACIÓN </w:t>
      </w:r>
      <w:r w:rsidR="009B031B">
        <w:rPr>
          <w:rFonts w:asciiTheme="minorHAnsi" w:hAnsiTheme="minorHAnsi"/>
          <w:lang w:val="es-PY"/>
        </w:rPr>
        <w:t>DEL APOYO DE LA ORGANIZACIÓN INTERNACIONAL DE LAS MIGRACIONES (OIM)</w:t>
      </w:r>
      <w:r w:rsidR="000D572E">
        <w:rPr>
          <w:rFonts w:asciiTheme="minorHAnsi" w:hAnsiTheme="minorHAnsi"/>
          <w:lang w:val="es-PY"/>
        </w:rPr>
        <w:t xml:space="preserve"> </w:t>
      </w:r>
      <w:r w:rsidR="00754BD7">
        <w:rPr>
          <w:rFonts w:asciiTheme="minorHAnsi" w:hAnsiTheme="minorHAnsi"/>
          <w:lang w:val="es-PY"/>
        </w:rPr>
        <w:t>PARA</w:t>
      </w:r>
      <w:r w:rsidR="000D572E">
        <w:rPr>
          <w:rFonts w:asciiTheme="minorHAnsi" w:hAnsiTheme="minorHAnsi"/>
          <w:lang w:val="es-PY"/>
        </w:rPr>
        <w:t xml:space="preserve"> LA IMPLEMENTACIÓN</w:t>
      </w:r>
      <w:r w:rsidR="00C4376A">
        <w:rPr>
          <w:rFonts w:asciiTheme="minorHAnsi" w:hAnsiTheme="minorHAnsi"/>
          <w:lang w:val="es-PY"/>
        </w:rPr>
        <w:t xml:space="preserve"> DEL</w:t>
      </w:r>
      <w:r w:rsidR="000D572E">
        <w:rPr>
          <w:rFonts w:asciiTheme="minorHAnsi" w:hAnsiTheme="minorHAnsi"/>
          <w:lang w:val="es-PY"/>
        </w:rPr>
        <w:t xml:space="preserve"> </w:t>
      </w:r>
      <w:r w:rsidR="004F57FF" w:rsidRPr="004F57FF">
        <w:rPr>
          <w:rFonts w:asciiTheme="minorHAnsi" w:hAnsiTheme="minorHAnsi"/>
          <w:lang w:val="es-PY"/>
        </w:rPr>
        <w:t>SISTEMA DE INFORMACIÓN Y ANÁLISIS DE DATOS SOBRE LA MIGRACIÓN</w:t>
      </w:r>
      <w:r w:rsidR="004F57FF">
        <w:rPr>
          <w:rFonts w:asciiTheme="minorHAnsi" w:hAnsiTheme="minorHAnsi"/>
          <w:lang w:val="es-PY"/>
        </w:rPr>
        <w:t xml:space="preserve"> (MIDAS)</w:t>
      </w:r>
      <w:r w:rsidR="0085799D">
        <w:rPr>
          <w:rFonts w:asciiTheme="minorHAnsi" w:hAnsiTheme="minorHAnsi"/>
          <w:lang w:val="es-PY"/>
        </w:rPr>
        <w:t xml:space="preserve"> EN</w:t>
      </w:r>
      <w:r w:rsidR="006F0A3F">
        <w:rPr>
          <w:rFonts w:asciiTheme="minorHAnsi" w:hAnsiTheme="minorHAnsi"/>
          <w:lang w:val="es-PY"/>
        </w:rPr>
        <w:t xml:space="preserve"> LA REPÚBLICA DEL </w:t>
      </w:r>
      <w:r w:rsidR="0085799D">
        <w:rPr>
          <w:rFonts w:asciiTheme="minorHAnsi" w:hAnsiTheme="minorHAnsi"/>
          <w:lang w:val="es-PY"/>
        </w:rPr>
        <w:t>PARAGUAY</w:t>
      </w:r>
      <w:r w:rsidR="009C605B" w:rsidRPr="00614349">
        <w:rPr>
          <w:rFonts w:asciiTheme="minorHAnsi" w:hAnsiTheme="minorHAnsi"/>
          <w:lang w:val="es-PY"/>
        </w:rPr>
        <w:t>”</w:t>
      </w:r>
    </w:p>
    <w:p w14:paraId="11BB001F" w14:textId="0A8B6001" w:rsidR="000B5434" w:rsidRPr="0053330C" w:rsidRDefault="58AB6F01" w:rsidP="58AB6F01">
      <w:pPr>
        <w:pStyle w:val="BodyA"/>
        <w:jc w:val="center"/>
        <w:rPr>
          <w:rFonts w:ascii="Calibri" w:hAnsi="Calibri"/>
          <w:sz w:val="10"/>
          <w:szCs w:val="10"/>
          <w:lang w:val="es-ES"/>
        </w:rPr>
      </w:pPr>
      <w:r w:rsidRPr="58AB6F01">
        <w:rPr>
          <w:rFonts w:ascii="Calibri" w:hAnsi="Calibri"/>
          <w:lang w:val="es-ES"/>
        </w:rPr>
        <w:t>Términos de Referencia</w:t>
      </w:r>
    </w:p>
    <w:p w14:paraId="4E005644" w14:textId="77777777" w:rsidR="00B85D0B" w:rsidRDefault="008F2DF0" w:rsidP="00B85D0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2"/>
          <w:lang w:val="es-ES_tradnl"/>
        </w:rPr>
      </w:pPr>
      <w:r w:rsidRPr="0053330C">
        <w:rPr>
          <w:rFonts w:ascii="Calibri" w:hAnsi="Calibri" w:cs="Arial"/>
          <w:noProof/>
          <w:szCs w:val="22"/>
          <w:lang w:val="es-AR" w:eastAsia="es-AR"/>
        </w:rPr>
        <w:drawing>
          <wp:inline distT="0" distB="0" distL="0" distR="0" wp14:anchorId="244F1899" wp14:editId="096F5A09">
            <wp:extent cx="2724150" cy="26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4836" b="12500"/>
                    <a:stretch>
                      <a:fillRect/>
                    </a:stretch>
                  </pic:blipFill>
                  <pic:spPr bwMode="auto">
                    <a:xfrm>
                      <a:off x="0" y="0"/>
                      <a:ext cx="2724150" cy="266700"/>
                    </a:xfrm>
                    <a:prstGeom prst="rect">
                      <a:avLst/>
                    </a:prstGeom>
                    <a:noFill/>
                    <a:ln>
                      <a:noFill/>
                    </a:ln>
                  </pic:spPr>
                </pic:pic>
              </a:graphicData>
            </a:graphic>
          </wp:inline>
        </w:drawing>
      </w:r>
    </w:p>
    <w:p w14:paraId="33DE780F" w14:textId="20CCE706" w:rsidR="00EA7AF7" w:rsidRDefault="00EA7AF7"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6982F56C" w14:textId="68DB9D82" w:rsidR="00A54AEC" w:rsidRPr="008C10AD" w:rsidRDefault="002F2D97" w:rsidP="4512598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AR"/>
        </w:rPr>
      </w:pPr>
      <w:r w:rsidRPr="45125983">
        <w:rPr>
          <w:rFonts w:ascii="Calibri" w:hAnsi="Calibri"/>
          <w:b/>
          <w:bCs/>
          <w:sz w:val="22"/>
          <w:szCs w:val="22"/>
          <w:lang w:val="es-ES"/>
        </w:rPr>
        <w:t>Solicitante de la e</w:t>
      </w:r>
      <w:r w:rsidRPr="008C10AD">
        <w:rPr>
          <w:rFonts w:ascii="Calibri" w:hAnsi="Calibri"/>
          <w:b/>
          <w:bCs/>
          <w:sz w:val="22"/>
          <w:szCs w:val="22"/>
          <w:lang w:val="es-ES"/>
        </w:rPr>
        <w:t xml:space="preserve">valuación: </w:t>
      </w:r>
      <w:r w:rsidR="000C3A8C" w:rsidRPr="008C10AD">
        <w:rPr>
          <w:rFonts w:asciiTheme="minorHAnsi" w:hAnsiTheme="minorHAnsi" w:cstheme="minorHAnsi"/>
          <w:sz w:val="22"/>
          <w:szCs w:val="22"/>
          <w:lang w:val="es-ES"/>
        </w:rPr>
        <w:t xml:space="preserve">Oficina </w:t>
      </w:r>
      <w:r w:rsidR="000C3A8C">
        <w:rPr>
          <w:rFonts w:asciiTheme="minorHAnsi" w:hAnsiTheme="minorHAnsi" w:cstheme="minorHAnsi"/>
          <w:sz w:val="22"/>
          <w:szCs w:val="22"/>
          <w:lang w:val="es-ES"/>
        </w:rPr>
        <w:t xml:space="preserve">de la </w:t>
      </w:r>
      <w:r w:rsidR="000C3A8C" w:rsidRPr="005B4A5A">
        <w:rPr>
          <w:rFonts w:asciiTheme="minorHAnsi" w:hAnsiTheme="minorHAnsi"/>
          <w:sz w:val="22"/>
          <w:szCs w:val="22"/>
          <w:lang w:val="es-ES"/>
        </w:rPr>
        <w:t>Organización Internacional para las Migraciones</w:t>
      </w:r>
      <w:r w:rsidR="000C3A8C">
        <w:rPr>
          <w:rFonts w:asciiTheme="minorHAnsi" w:hAnsiTheme="minorHAnsi"/>
          <w:sz w:val="22"/>
          <w:szCs w:val="22"/>
          <w:lang w:val="es-ES"/>
        </w:rPr>
        <w:t xml:space="preserve"> (</w:t>
      </w:r>
      <w:r w:rsidR="000C3A8C" w:rsidRPr="008C10AD">
        <w:rPr>
          <w:rFonts w:asciiTheme="minorHAnsi" w:hAnsiTheme="minorHAnsi" w:cstheme="minorHAnsi"/>
          <w:sz w:val="22"/>
          <w:szCs w:val="22"/>
          <w:lang w:val="es-ES"/>
        </w:rPr>
        <w:t>OIM</w:t>
      </w:r>
      <w:r w:rsidR="000C3A8C">
        <w:rPr>
          <w:rFonts w:asciiTheme="minorHAnsi" w:hAnsiTheme="minorHAnsi" w:cstheme="minorHAnsi"/>
          <w:sz w:val="22"/>
          <w:szCs w:val="22"/>
          <w:lang w:val="es-ES"/>
        </w:rPr>
        <w:t xml:space="preserve">) </w:t>
      </w:r>
      <w:r w:rsidR="000C3A8C" w:rsidRPr="008C10AD">
        <w:rPr>
          <w:rFonts w:asciiTheme="minorHAnsi" w:hAnsiTheme="minorHAnsi" w:cstheme="minorHAnsi"/>
          <w:sz w:val="22"/>
          <w:szCs w:val="22"/>
          <w:lang w:val="es-ES"/>
        </w:rPr>
        <w:t>en Paraguay</w:t>
      </w:r>
      <w:r w:rsidR="000C3A8C">
        <w:rPr>
          <w:rFonts w:asciiTheme="minorHAnsi" w:hAnsiTheme="minorHAnsi" w:cstheme="minorHAnsi"/>
          <w:sz w:val="22"/>
          <w:szCs w:val="22"/>
          <w:lang w:val="es-ES"/>
        </w:rPr>
        <w:t xml:space="preserve"> y </w:t>
      </w:r>
      <w:r w:rsidR="004F57FF">
        <w:rPr>
          <w:rFonts w:ascii="Calibri" w:hAnsi="Calibri"/>
          <w:sz w:val="22"/>
          <w:szCs w:val="22"/>
          <w:lang w:val="es-ES"/>
        </w:rPr>
        <w:t xml:space="preserve">Fondo </w:t>
      </w:r>
      <w:r w:rsidR="000C3A8C">
        <w:rPr>
          <w:rFonts w:ascii="Calibri" w:hAnsi="Calibri"/>
          <w:sz w:val="22"/>
          <w:szCs w:val="22"/>
          <w:lang w:val="es-ES"/>
        </w:rPr>
        <w:t xml:space="preserve">para el Desarrollo </w:t>
      </w:r>
      <w:r w:rsidR="004F57FF">
        <w:rPr>
          <w:rFonts w:ascii="Calibri" w:hAnsi="Calibri"/>
          <w:sz w:val="22"/>
          <w:szCs w:val="22"/>
          <w:lang w:val="es-ES"/>
        </w:rPr>
        <w:t xml:space="preserve">de </w:t>
      </w:r>
      <w:r w:rsidR="00E3742D">
        <w:rPr>
          <w:rFonts w:ascii="Calibri" w:hAnsi="Calibri"/>
          <w:sz w:val="22"/>
          <w:szCs w:val="22"/>
          <w:lang w:val="es-ES"/>
        </w:rPr>
        <w:t xml:space="preserve">la </w:t>
      </w:r>
      <w:r w:rsidR="000C3A8C">
        <w:rPr>
          <w:rFonts w:ascii="Calibri" w:hAnsi="Calibri"/>
          <w:sz w:val="22"/>
          <w:szCs w:val="22"/>
          <w:lang w:val="es-ES"/>
        </w:rPr>
        <w:t xml:space="preserve">OIM </w:t>
      </w:r>
      <w:r w:rsidR="00E3742D">
        <w:rPr>
          <w:rFonts w:ascii="Calibri" w:hAnsi="Calibri"/>
          <w:sz w:val="22"/>
          <w:szCs w:val="22"/>
          <w:lang w:val="es-ES"/>
        </w:rPr>
        <w:t>(IDF)</w:t>
      </w:r>
      <w:r w:rsidR="000C3A8C">
        <w:rPr>
          <w:rFonts w:ascii="Calibri" w:hAnsi="Calibri"/>
          <w:sz w:val="22"/>
          <w:szCs w:val="22"/>
          <w:lang w:val="es-ES"/>
        </w:rPr>
        <w:t>.</w:t>
      </w:r>
    </w:p>
    <w:p w14:paraId="173D7A36" w14:textId="77777777" w:rsidR="00A54AEC" w:rsidRPr="008C10AD" w:rsidRDefault="00A54AEC" w:rsidP="4512598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AR"/>
        </w:rPr>
      </w:pPr>
    </w:p>
    <w:p w14:paraId="119CD14F" w14:textId="709F7562" w:rsidR="006B0D4F" w:rsidRDefault="006B0D4F" w:rsidP="4512598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i/>
          <w:iCs/>
          <w:sz w:val="22"/>
          <w:szCs w:val="22"/>
          <w:lang w:val="es-ES"/>
        </w:rPr>
      </w:pPr>
      <w:r w:rsidRPr="008C10AD">
        <w:rPr>
          <w:rFonts w:asciiTheme="minorHAnsi" w:hAnsiTheme="minorHAnsi" w:cstheme="minorHAnsi"/>
          <w:b/>
          <w:bCs/>
          <w:sz w:val="22"/>
          <w:szCs w:val="22"/>
          <w:lang w:val="es-AR"/>
        </w:rPr>
        <w:t xml:space="preserve">Gestora de la evaluación: </w:t>
      </w:r>
      <w:r w:rsidR="00526E99" w:rsidRPr="008C10AD">
        <w:rPr>
          <w:rFonts w:asciiTheme="minorHAnsi" w:hAnsiTheme="minorHAnsi" w:cstheme="minorHAnsi"/>
          <w:sz w:val="22"/>
          <w:szCs w:val="22"/>
          <w:lang w:val="es-ES"/>
        </w:rPr>
        <w:t xml:space="preserve">Elisa </w:t>
      </w:r>
      <w:r w:rsidR="006371C9" w:rsidRPr="008C10AD">
        <w:rPr>
          <w:rFonts w:asciiTheme="minorHAnsi" w:hAnsiTheme="minorHAnsi" w:cstheme="minorHAnsi"/>
          <w:sz w:val="22"/>
          <w:szCs w:val="22"/>
          <w:lang w:val="es-ES"/>
        </w:rPr>
        <w:t>FILIPPINI</w:t>
      </w:r>
      <w:r w:rsidR="006371C9" w:rsidRPr="00E96C56">
        <w:rPr>
          <w:rFonts w:asciiTheme="minorHAnsi" w:hAnsiTheme="minorHAnsi" w:cstheme="minorHAnsi"/>
          <w:i/>
          <w:iCs/>
          <w:sz w:val="22"/>
          <w:szCs w:val="22"/>
          <w:lang w:val="es-ES"/>
        </w:rPr>
        <w:t xml:space="preserve">, </w:t>
      </w:r>
      <w:r w:rsidR="002A234D" w:rsidRPr="002A234D">
        <w:rPr>
          <w:rFonts w:asciiTheme="minorHAnsi" w:hAnsiTheme="minorHAnsi" w:cstheme="minorHAnsi"/>
          <w:i/>
          <w:iCs/>
          <w:sz w:val="22"/>
          <w:szCs w:val="22"/>
          <w:lang w:val="es-ES"/>
        </w:rPr>
        <w:t>Asistente Senior de Proyectos</w:t>
      </w:r>
      <w:r w:rsidR="00A37BC4" w:rsidRPr="002A234D">
        <w:rPr>
          <w:rFonts w:asciiTheme="minorHAnsi" w:hAnsiTheme="minorHAnsi" w:cstheme="minorHAnsi"/>
          <w:i/>
          <w:iCs/>
          <w:sz w:val="22"/>
          <w:szCs w:val="22"/>
          <w:lang w:val="es-ES"/>
        </w:rPr>
        <w:t>.</w:t>
      </w:r>
    </w:p>
    <w:p w14:paraId="306731EE" w14:textId="01F33EB9" w:rsidR="00A917F3" w:rsidRDefault="00A917F3" w:rsidP="4512598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i/>
          <w:iCs/>
          <w:sz w:val="22"/>
          <w:szCs w:val="22"/>
          <w:lang w:val="es-ES"/>
        </w:rPr>
      </w:pPr>
    </w:p>
    <w:p w14:paraId="42457FB6" w14:textId="77777777" w:rsidR="00190E8C" w:rsidRPr="00B17B00" w:rsidRDefault="00190E8C" w:rsidP="4512598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548DD4" w:themeColor="text2" w:themeTint="99"/>
          <w:sz w:val="22"/>
          <w:szCs w:val="22"/>
          <w:lang w:val="es-AR"/>
        </w:rPr>
      </w:pPr>
    </w:p>
    <w:p w14:paraId="34BF70D1" w14:textId="1578D384"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142"/>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 xml:space="preserve">Contexto de la </w:t>
      </w:r>
      <w:r w:rsidR="00B17B00" w:rsidRPr="00764C18">
        <w:rPr>
          <w:rFonts w:ascii="Calibri" w:hAnsi="Calibri"/>
          <w:b/>
          <w:bCs/>
          <w:color w:val="FFFFFF" w:themeColor="background1"/>
          <w:sz w:val="22"/>
          <w:szCs w:val="22"/>
          <w:lang w:val="es-ES"/>
        </w:rPr>
        <w:t>e</w:t>
      </w:r>
      <w:r w:rsidRPr="00764C18">
        <w:rPr>
          <w:rFonts w:ascii="Calibri" w:hAnsi="Calibri"/>
          <w:b/>
          <w:bCs/>
          <w:color w:val="FFFFFF" w:themeColor="background1"/>
          <w:sz w:val="22"/>
          <w:szCs w:val="22"/>
          <w:lang w:val="es-ES"/>
        </w:rPr>
        <w:t>valuación</w:t>
      </w:r>
    </w:p>
    <w:p w14:paraId="35846B0F" w14:textId="77777777" w:rsidR="0087034D" w:rsidRPr="008C10AD" w:rsidRDefault="0087034D"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sz w:val="22"/>
          <w:szCs w:val="22"/>
          <w:lang w:val="es-ES"/>
        </w:rPr>
      </w:pPr>
    </w:p>
    <w:p w14:paraId="15615CF6" w14:textId="4018821A" w:rsidR="0073370B" w:rsidRDefault="0073370B" w:rsidP="74BE6F37">
      <w:pPr>
        <w:autoSpaceDE w:val="0"/>
        <w:autoSpaceDN w:val="0"/>
        <w:adjustRightInd w:val="0"/>
        <w:rPr>
          <w:rFonts w:asciiTheme="minorHAnsi" w:hAnsiTheme="minorHAnsi"/>
          <w:sz w:val="22"/>
          <w:szCs w:val="22"/>
          <w:lang w:val="es-ES"/>
        </w:rPr>
      </w:pPr>
      <w:r w:rsidRPr="74BE6F37">
        <w:rPr>
          <w:rFonts w:asciiTheme="minorHAnsi" w:hAnsiTheme="minorHAnsi"/>
          <w:sz w:val="22"/>
          <w:szCs w:val="22"/>
          <w:lang w:val="es-ES"/>
        </w:rPr>
        <w:t xml:space="preserve">La OIM, bajo el principio “la migración en forma ordenada y en condiciones humanas beneficia a los migrantes y a la sociedad”, </w:t>
      </w:r>
      <w:r w:rsidR="00301988" w:rsidRPr="74BE6F37">
        <w:rPr>
          <w:rFonts w:asciiTheme="minorHAnsi" w:hAnsiTheme="minorHAnsi"/>
          <w:sz w:val="22"/>
          <w:szCs w:val="22"/>
          <w:lang w:val="es-ES"/>
        </w:rPr>
        <w:t xml:space="preserve">es la principal </w:t>
      </w:r>
      <w:r w:rsidR="00472680" w:rsidRPr="74BE6F37">
        <w:rPr>
          <w:rFonts w:asciiTheme="minorHAnsi" w:hAnsiTheme="minorHAnsi"/>
          <w:sz w:val="22"/>
          <w:szCs w:val="22"/>
          <w:lang w:val="es-ES"/>
        </w:rPr>
        <w:t>organización intergubernamental</w:t>
      </w:r>
      <w:r w:rsidR="003C2689" w:rsidRPr="74BE6F37">
        <w:rPr>
          <w:rFonts w:asciiTheme="minorHAnsi" w:hAnsiTheme="minorHAnsi"/>
          <w:sz w:val="22"/>
          <w:szCs w:val="22"/>
          <w:lang w:val="es-ES"/>
        </w:rPr>
        <w:t xml:space="preserve"> </w:t>
      </w:r>
      <w:r w:rsidR="63F5F299" w:rsidRPr="74BE6F37">
        <w:rPr>
          <w:rFonts w:asciiTheme="minorHAnsi" w:hAnsiTheme="minorHAnsi"/>
          <w:sz w:val="22"/>
          <w:szCs w:val="22"/>
          <w:lang w:val="es-ES"/>
        </w:rPr>
        <w:t xml:space="preserve">al nivel internacional </w:t>
      </w:r>
      <w:r w:rsidR="003C2689" w:rsidRPr="74BE6F37">
        <w:rPr>
          <w:rFonts w:asciiTheme="minorHAnsi" w:hAnsiTheme="minorHAnsi"/>
          <w:sz w:val="22"/>
          <w:szCs w:val="22"/>
          <w:lang w:val="es-ES"/>
        </w:rPr>
        <w:t>en el ámbito de la migración</w:t>
      </w:r>
      <w:r w:rsidR="00472680" w:rsidRPr="74BE6F37">
        <w:rPr>
          <w:rFonts w:asciiTheme="minorHAnsi" w:hAnsiTheme="minorHAnsi"/>
          <w:sz w:val="22"/>
          <w:szCs w:val="22"/>
          <w:lang w:val="es-ES"/>
        </w:rPr>
        <w:t xml:space="preserve"> que </w:t>
      </w:r>
      <w:r w:rsidRPr="74BE6F37">
        <w:rPr>
          <w:rFonts w:asciiTheme="minorHAnsi" w:hAnsiTheme="minorHAnsi"/>
          <w:sz w:val="22"/>
          <w:szCs w:val="22"/>
          <w:lang w:val="es-ES"/>
        </w:rPr>
        <w:t xml:space="preserve">trabaja con los gobiernos y organizaciones de la sociedad civil pertenecientes a los </w:t>
      </w:r>
      <w:r w:rsidR="046FB172" w:rsidRPr="74BE6F37">
        <w:rPr>
          <w:rFonts w:asciiTheme="minorHAnsi" w:hAnsiTheme="minorHAnsi"/>
          <w:sz w:val="22"/>
          <w:szCs w:val="22"/>
          <w:lang w:val="es-ES"/>
        </w:rPr>
        <w:t>E</w:t>
      </w:r>
      <w:r w:rsidRPr="74BE6F37">
        <w:rPr>
          <w:rFonts w:asciiTheme="minorHAnsi" w:hAnsiTheme="minorHAnsi"/>
          <w:sz w:val="22"/>
          <w:szCs w:val="22"/>
          <w:lang w:val="es-ES"/>
        </w:rPr>
        <w:t xml:space="preserve">stados </w:t>
      </w:r>
      <w:r w:rsidR="6CE9F19D" w:rsidRPr="74BE6F37">
        <w:rPr>
          <w:rFonts w:asciiTheme="minorHAnsi" w:hAnsiTheme="minorHAnsi"/>
          <w:sz w:val="22"/>
          <w:szCs w:val="22"/>
          <w:lang w:val="es-ES"/>
        </w:rPr>
        <w:t>M</w:t>
      </w:r>
      <w:r w:rsidRPr="74BE6F37">
        <w:rPr>
          <w:rFonts w:asciiTheme="minorHAnsi" w:hAnsiTheme="minorHAnsi"/>
          <w:sz w:val="22"/>
          <w:szCs w:val="22"/>
          <w:lang w:val="es-ES"/>
        </w:rPr>
        <w:t xml:space="preserve">iembros con la misión de: </w:t>
      </w:r>
    </w:p>
    <w:p w14:paraId="53380156" w14:textId="77777777" w:rsidR="0073370B" w:rsidRPr="00DA0E27" w:rsidRDefault="0073370B" w:rsidP="0073370B">
      <w:pPr>
        <w:autoSpaceDE w:val="0"/>
        <w:autoSpaceDN w:val="0"/>
        <w:adjustRightInd w:val="0"/>
        <w:jc w:val="left"/>
        <w:rPr>
          <w:rFonts w:asciiTheme="minorHAnsi" w:hAnsiTheme="minorHAnsi"/>
          <w:sz w:val="22"/>
          <w:szCs w:val="22"/>
          <w:lang w:val="es-ES"/>
        </w:rPr>
      </w:pPr>
    </w:p>
    <w:p w14:paraId="3F88F8F0" w14:textId="77777777" w:rsidR="00354009" w:rsidRPr="00DA0E27" w:rsidRDefault="00354009" w:rsidP="00354009">
      <w:pPr>
        <w:numPr>
          <w:ilvl w:val="0"/>
          <w:numId w:val="50"/>
        </w:numPr>
        <w:autoSpaceDE w:val="0"/>
        <w:autoSpaceDN w:val="0"/>
        <w:adjustRightInd w:val="0"/>
        <w:jc w:val="left"/>
        <w:rPr>
          <w:rFonts w:asciiTheme="minorHAnsi" w:hAnsiTheme="minorHAnsi"/>
          <w:sz w:val="22"/>
          <w:szCs w:val="22"/>
          <w:lang w:val="es-ES"/>
        </w:rPr>
      </w:pPr>
      <w:r w:rsidRPr="00DA0E27">
        <w:rPr>
          <w:rFonts w:asciiTheme="minorHAnsi" w:hAnsiTheme="minorHAnsi"/>
          <w:sz w:val="22"/>
          <w:szCs w:val="22"/>
          <w:lang w:val="es-ES"/>
        </w:rPr>
        <w:t xml:space="preserve">Fomentar la comprensión de las cuestiones migratorias; </w:t>
      </w:r>
    </w:p>
    <w:p w14:paraId="04C2DDB7" w14:textId="41B7349F" w:rsidR="00354009" w:rsidRPr="00DA0E27" w:rsidRDefault="00354009" w:rsidP="00354009">
      <w:pPr>
        <w:numPr>
          <w:ilvl w:val="0"/>
          <w:numId w:val="50"/>
        </w:numPr>
        <w:autoSpaceDE w:val="0"/>
        <w:autoSpaceDN w:val="0"/>
        <w:adjustRightInd w:val="0"/>
        <w:jc w:val="left"/>
        <w:rPr>
          <w:rFonts w:asciiTheme="minorHAnsi" w:hAnsiTheme="minorHAnsi"/>
          <w:sz w:val="22"/>
          <w:szCs w:val="22"/>
          <w:lang w:val="es-ES"/>
        </w:rPr>
      </w:pPr>
      <w:r w:rsidRPr="00DA0E27">
        <w:rPr>
          <w:rFonts w:asciiTheme="minorHAnsi" w:hAnsiTheme="minorHAnsi"/>
          <w:sz w:val="22"/>
          <w:szCs w:val="22"/>
          <w:lang w:val="es-ES"/>
        </w:rPr>
        <w:t>Alentar el desarrollo social y económico a través de la migración;</w:t>
      </w:r>
    </w:p>
    <w:p w14:paraId="42C076BE" w14:textId="5D477B61" w:rsidR="00354009" w:rsidRPr="00DA0E27" w:rsidRDefault="00354009" w:rsidP="00354009">
      <w:pPr>
        <w:numPr>
          <w:ilvl w:val="0"/>
          <w:numId w:val="50"/>
        </w:numPr>
        <w:autoSpaceDE w:val="0"/>
        <w:autoSpaceDN w:val="0"/>
        <w:adjustRightInd w:val="0"/>
        <w:jc w:val="left"/>
        <w:rPr>
          <w:rFonts w:asciiTheme="minorHAnsi" w:hAnsiTheme="minorHAnsi"/>
          <w:sz w:val="22"/>
          <w:szCs w:val="22"/>
          <w:lang w:val="es-ES"/>
        </w:rPr>
      </w:pPr>
      <w:r w:rsidRPr="00DA0E27">
        <w:rPr>
          <w:rFonts w:asciiTheme="minorHAnsi" w:hAnsiTheme="minorHAnsi"/>
          <w:sz w:val="22"/>
          <w:szCs w:val="22"/>
          <w:lang w:val="es-ES"/>
        </w:rPr>
        <w:t>Velar por el respeto de la dignidad humana y el bienestar de los migrantes</w:t>
      </w:r>
      <w:r w:rsidR="00DA0E27" w:rsidRPr="00DA0E27">
        <w:rPr>
          <w:rFonts w:asciiTheme="minorHAnsi" w:hAnsiTheme="minorHAnsi"/>
          <w:sz w:val="22"/>
          <w:szCs w:val="22"/>
          <w:lang w:val="es-ES"/>
        </w:rPr>
        <w:t>; y</w:t>
      </w:r>
    </w:p>
    <w:p w14:paraId="26983462" w14:textId="1E34B5FC" w:rsidR="0073370B" w:rsidRPr="00DA0E27" w:rsidRDefault="0073370B" w:rsidP="0073370B">
      <w:pPr>
        <w:numPr>
          <w:ilvl w:val="0"/>
          <w:numId w:val="50"/>
        </w:numPr>
        <w:autoSpaceDE w:val="0"/>
        <w:autoSpaceDN w:val="0"/>
        <w:adjustRightInd w:val="0"/>
        <w:jc w:val="left"/>
        <w:rPr>
          <w:rFonts w:asciiTheme="minorHAnsi" w:hAnsiTheme="minorHAnsi"/>
          <w:sz w:val="22"/>
          <w:szCs w:val="22"/>
          <w:lang w:val="es-ES"/>
        </w:rPr>
      </w:pPr>
      <w:r w:rsidRPr="00DA0E27">
        <w:rPr>
          <w:rFonts w:asciiTheme="minorHAnsi" w:hAnsiTheme="minorHAnsi"/>
          <w:sz w:val="22"/>
          <w:szCs w:val="22"/>
          <w:lang w:val="es-ES"/>
        </w:rPr>
        <w:t>Ayudar a encarar los crecientes desafíos que plantea la gestión de la migración a nivel operativo</w:t>
      </w:r>
      <w:r w:rsidR="00DA0E27" w:rsidRPr="00DA0E27">
        <w:rPr>
          <w:rFonts w:asciiTheme="minorHAnsi" w:hAnsiTheme="minorHAnsi"/>
          <w:sz w:val="22"/>
          <w:szCs w:val="22"/>
          <w:lang w:val="es-ES"/>
        </w:rPr>
        <w:t>.</w:t>
      </w:r>
    </w:p>
    <w:p w14:paraId="30A75770" w14:textId="77777777" w:rsidR="0073370B" w:rsidRPr="005B4A5A" w:rsidRDefault="0073370B" w:rsidP="0073370B">
      <w:pPr>
        <w:autoSpaceDE w:val="0"/>
        <w:autoSpaceDN w:val="0"/>
        <w:adjustRightInd w:val="0"/>
        <w:jc w:val="left"/>
        <w:rPr>
          <w:rFonts w:asciiTheme="minorHAnsi" w:hAnsiTheme="minorHAnsi"/>
          <w:sz w:val="22"/>
          <w:szCs w:val="22"/>
          <w:lang w:val="es-ES"/>
        </w:rPr>
      </w:pPr>
    </w:p>
    <w:p w14:paraId="4399A161" w14:textId="7A36118F" w:rsidR="00355244" w:rsidRDefault="00E06083"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r w:rsidRPr="3BD47C2D">
        <w:rPr>
          <w:rFonts w:asciiTheme="minorHAnsi" w:hAnsiTheme="minorHAnsi"/>
          <w:sz w:val="22"/>
          <w:szCs w:val="22"/>
          <w:lang w:val="es-ES"/>
        </w:rPr>
        <w:t xml:space="preserve">Uno </w:t>
      </w:r>
      <w:r w:rsidR="000A3B6D" w:rsidRPr="3BD47C2D">
        <w:rPr>
          <w:rFonts w:asciiTheme="minorHAnsi" w:hAnsiTheme="minorHAnsi"/>
          <w:sz w:val="22"/>
          <w:szCs w:val="22"/>
          <w:lang w:val="es-ES"/>
        </w:rPr>
        <w:t>de los desafíos relativo</w:t>
      </w:r>
      <w:r w:rsidR="00FC5349" w:rsidRPr="3BD47C2D">
        <w:rPr>
          <w:rFonts w:asciiTheme="minorHAnsi" w:hAnsiTheme="minorHAnsi"/>
          <w:sz w:val="22"/>
          <w:szCs w:val="22"/>
          <w:lang w:val="es-ES"/>
        </w:rPr>
        <w:t>s</w:t>
      </w:r>
      <w:r w:rsidR="000A3B6D" w:rsidRPr="3BD47C2D">
        <w:rPr>
          <w:rFonts w:asciiTheme="minorHAnsi" w:hAnsiTheme="minorHAnsi"/>
          <w:sz w:val="22"/>
          <w:szCs w:val="22"/>
          <w:lang w:val="es-ES"/>
        </w:rPr>
        <w:t xml:space="preserve"> a la </w:t>
      </w:r>
      <w:r w:rsidR="006206E0" w:rsidRPr="3BD47C2D">
        <w:rPr>
          <w:rFonts w:asciiTheme="minorHAnsi" w:hAnsiTheme="minorHAnsi"/>
          <w:sz w:val="22"/>
          <w:szCs w:val="22"/>
          <w:lang w:val="es-ES"/>
        </w:rPr>
        <w:t>gestión de la migración</w:t>
      </w:r>
      <w:r w:rsidR="00F06595" w:rsidRPr="3BD47C2D">
        <w:rPr>
          <w:rFonts w:asciiTheme="minorHAnsi" w:hAnsiTheme="minorHAnsi"/>
          <w:sz w:val="22"/>
          <w:szCs w:val="22"/>
          <w:lang w:val="es-ES"/>
        </w:rPr>
        <w:t xml:space="preserve"> </w:t>
      </w:r>
      <w:r w:rsidRPr="3BD47C2D">
        <w:rPr>
          <w:rFonts w:asciiTheme="minorHAnsi" w:hAnsiTheme="minorHAnsi"/>
          <w:sz w:val="22"/>
          <w:szCs w:val="22"/>
          <w:lang w:val="es-ES"/>
        </w:rPr>
        <w:t xml:space="preserve">en Paraguay, </w:t>
      </w:r>
      <w:r w:rsidR="00CA0552" w:rsidRPr="3BD47C2D">
        <w:rPr>
          <w:rFonts w:asciiTheme="minorHAnsi" w:hAnsiTheme="minorHAnsi"/>
          <w:sz w:val="22"/>
          <w:szCs w:val="22"/>
          <w:lang w:val="es-ES"/>
        </w:rPr>
        <w:t>se</w:t>
      </w:r>
      <w:r w:rsidR="00F06595" w:rsidRPr="3BD47C2D">
        <w:rPr>
          <w:rFonts w:asciiTheme="minorHAnsi" w:hAnsiTheme="minorHAnsi"/>
          <w:sz w:val="22"/>
          <w:szCs w:val="22"/>
          <w:lang w:val="es-ES"/>
        </w:rPr>
        <w:t xml:space="preserve"> relaciona</w:t>
      </w:r>
      <w:r w:rsidR="00CA0552" w:rsidRPr="3BD47C2D">
        <w:rPr>
          <w:rFonts w:asciiTheme="minorHAnsi" w:hAnsiTheme="minorHAnsi"/>
          <w:sz w:val="22"/>
          <w:szCs w:val="22"/>
          <w:lang w:val="es-ES"/>
        </w:rPr>
        <w:t xml:space="preserve"> </w:t>
      </w:r>
      <w:r w:rsidR="00BB683E">
        <w:rPr>
          <w:rFonts w:asciiTheme="minorHAnsi" w:hAnsiTheme="minorHAnsi"/>
          <w:sz w:val="22"/>
          <w:szCs w:val="22"/>
          <w:lang w:val="es-ES"/>
        </w:rPr>
        <w:t xml:space="preserve">con </w:t>
      </w:r>
      <w:r w:rsidR="00CA0552" w:rsidRPr="3BD47C2D">
        <w:rPr>
          <w:rFonts w:asciiTheme="minorHAnsi" w:hAnsiTheme="minorHAnsi"/>
          <w:sz w:val="22"/>
          <w:szCs w:val="22"/>
          <w:lang w:val="es-ES"/>
        </w:rPr>
        <w:t xml:space="preserve">control fronterizo </w:t>
      </w:r>
      <w:r w:rsidR="004741EB" w:rsidRPr="3BD47C2D">
        <w:rPr>
          <w:rFonts w:asciiTheme="minorHAnsi" w:hAnsiTheme="minorHAnsi"/>
          <w:sz w:val="22"/>
          <w:szCs w:val="22"/>
          <w:lang w:val="es-ES"/>
        </w:rPr>
        <w:t>debido</w:t>
      </w:r>
      <w:r w:rsidR="008B04B5" w:rsidRPr="3BD47C2D">
        <w:rPr>
          <w:rFonts w:asciiTheme="minorHAnsi" w:hAnsiTheme="minorHAnsi"/>
          <w:sz w:val="22"/>
          <w:szCs w:val="22"/>
          <w:lang w:val="es-ES"/>
        </w:rPr>
        <w:t xml:space="preserve"> a su posicionamiento</w:t>
      </w:r>
      <w:r w:rsidR="00932431" w:rsidRPr="3BD47C2D">
        <w:rPr>
          <w:rFonts w:asciiTheme="minorHAnsi" w:hAnsiTheme="minorHAnsi"/>
          <w:sz w:val="22"/>
          <w:szCs w:val="22"/>
          <w:lang w:val="es-ES"/>
        </w:rPr>
        <w:t xml:space="preserve"> como </w:t>
      </w:r>
      <w:r w:rsidR="00685B5E" w:rsidRPr="3BD47C2D">
        <w:rPr>
          <w:rFonts w:asciiTheme="minorHAnsi" w:hAnsiTheme="minorHAnsi"/>
          <w:sz w:val="22"/>
          <w:szCs w:val="22"/>
          <w:lang w:val="es-ES"/>
        </w:rPr>
        <w:t xml:space="preserve">país de origen y tránsito de la trata de personas y ruta de otros delitos transnacionales (como el tráfico </w:t>
      </w:r>
      <w:r w:rsidR="0F63AB56" w:rsidRPr="3BD47C2D">
        <w:rPr>
          <w:rFonts w:asciiTheme="minorHAnsi" w:hAnsiTheme="minorHAnsi"/>
          <w:sz w:val="22"/>
          <w:szCs w:val="22"/>
          <w:lang w:val="es-ES"/>
        </w:rPr>
        <w:t>ilícito</w:t>
      </w:r>
      <w:r w:rsidR="53613051" w:rsidRPr="3BD47C2D">
        <w:rPr>
          <w:rFonts w:asciiTheme="minorHAnsi" w:hAnsiTheme="minorHAnsi"/>
          <w:sz w:val="22"/>
          <w:szCs w:val="22"/>
          <w:lang w:val="es-ES"/>
        </w:rPr>
        <w:t xml:space="preserve"> de migrantes, </w:t>
      </w:r>
      <w:r w:rsidR="005823B9" w:rsidRPr="3BD47C2D">
        <w:rPr>
          <w:rFonts w:asciiTheme="minorHAnsi" w:hAnsiTheme="minorHAnsi"/>
          <w:sz w:val="22"/>
          <w:szCs w:val="22"/>
          <w:lang w:val="es-ES"/>
        </w:rPr>
        <w:t xml:space="preserve">de </w:t>
      </w:r>
      <w:r w:rsidR="00685B5E" w:rsidRPr="3BD47C2D">
        <w:rPr>
          <w:rFonts w:asciiTheme="minorHAnsi" w:hAnsiTheme="minorHAnsi"/>
          <w:sz w:val="22"/>
          <w:szCs w:val="22"/>
          <w:lang w:val="es-ES"/>
        </w:rPr>
        <w:t>drogas y armas)</w:t>
      </w:r>
      <w:r w:rsidR="000D08AF" w:rsidRPr="3BD47C2D">
        <w:rPr>
          <w:rFonts w:asciiTheme="minorHAnsi" w:hAnsiTheme="minorHAnsi"/>
          <w:sz w:val="22"/>
          <w:szCs w:val="22"/>
          <w:lang w:val="es-ES"/>
        </w:rPr>
        <w:t>.</w:t>
      </w:r>
      <w:r w:rsidR="000D0B3A" w:rsidRPr="3BD47C2D">
        <w:rPr>
          <w:rFonts w:asciiTheme="minorHAnsi" w:hAnsiTheme="minorHAnsi"/>
          <w:sz w:val="22"/>
          <w:szCs w:val="22"/>
          <w:lang w:val="es-ES"/>
        </w:rPr>
        <w:t xml:space="preserve"> </w:t>
      </w:r>
      <w:r w:rsidR="0087101D">
        <w:rPr>
          <w:rFonts w:asciiTheme="minorHAnsi" w:hAnsiTheme="minorHAnsi"/>
          <w:sz w:val="22"/>
          <w:szCs w:val="22"/>
          <w:lang w:val="es-ES"/>
        </w:rPr>
        <w:t>E</w:t>
      </w:r>
      <w:r w:rsidR="005A7FAB" w:rsidRPr="3BD47C2D">
        <w:rPr>
          <w:rFonts w:asciiTheme="minorHAnsi" w:hAnsiTheme="minorHAnsi"/>
          <w:sz w:val="22"/>
          <w:szCs w:val="22"/>
          <w:lang w:val="es-ES"/>
        </w:rPr>
        <w:t>l</w:t>
      </w:r>
      <w:r w:rsidR="00937860" w:rsidRPr="3BD47C2D">
        <w:rPr>
          <w:rFonts w:asciiTheme="minorHAnsi" w:hAnsiTheme="minorHAnsi"/>
          <w:sz w:val="22"/>
          <w:szCs w:val="22"/>
          <w:lang w:val="es-ES"/>
        </w:rPr>
        <w:t xml:space="preserve"> Estado p</w:t>
      </w:r>
      <w:r w:rsidR="005A7FAB" w:rsidRPr="3BD47C2D">
        <w:rPr>
          <w:rFonts w:asciiTheme="minorHAnsi" w:hAnsiTheme="minorHAnsi"/>
          <w:sz w:val="22"/>
          <w:szCs w:val="22"/>
          <w:lang w:val="es-ES"/>
        </w:rPr>
        <w:t>araguay</w:t>
      </w:r>
      <w:r w:rsidR="00937860" w:rsidRPr="3BD47C2D">
        <w:rPr>
          <w:rFonts w:asciiTheme="minorHAnsi" w:hAnsiTheme="minorHAnsi"/>
          <w:sz w:val="22"/>
          <w:szCs w:val="22"/>
          <w:lang w:val="es-ES"/>
        </w:rPr>
        <w:t>o</w:t>
      </w:r>
      <w:r w:rsidR="000F70CD" w:rsidRPr="3BD47C2D">
        <w:rPr>
          <w:rFonts w:asciiTheme="minorHAnsi" w:hAnsiTheme="minorHAnsi"/>
          <w:sz w:val="22"/>
          <w:szCs w:val="22"/>
          <w:lang w:val="es-ES"/>
        </w:rPr>
        <w:t>, a través de la Dirección General de Migraciones</w:t>
      </w:r>
      <w:r w:rsidR="001F127A">
        <w:rPr>
          <w:rStyle w:val="FootnoteReference"/>
          <w:rFonts w:asciiTheme="minorHAnsi" w:hAnsiTheme="minorHAnsi"/>
          <w:sz w:val="22"/>
          <w:szCs w:val="22"/>
          <w:lang w:val="es-ES"/>
        </w:rPr>
        <w:footnoteReference w:id="2"/>
      </w:r>
      <w:r w:rsidR="000F70CD" w:rsidRPr="3BD47C2D">
        <w:rPr>
          <w:rFonts w:asciiTheme="minorHAnsi" w:hAnsiTheme="minorHAnsi"/>
          <w:sz w:val="22"/>
          <w:szCs w:val="22"/>
          <w:lang w:val="es-ES"/>
        </w:rPr>
        <w:t xml:space="preserve"> (DGM</w:t>
      </w:r>
      <w:r w:rsidR="00A75DA4">
        <w:rPr>
          <w:rFonts w:asciiTheme="minorHAnsi" w:hAnsiTheme="minorHAnsi"/>
          <w:sz w:val="22"/>
          <w:szCs w:val="22"/>
          <w:lang w:val="es-ES"/>
        </w:rPr>
        <w:t>, d</w:t>
      </w:r>
      <w:r w:rsidR="00D34EC4" w:rsidRPr="3BD47C2D">
        <w:rPr>
          <w:rFonts w:asciiTheme="minorHAnsi" w:hAnsiTheme="minorHAnsi"/>
          <w:sz w:val="22"/>
          <w:szCs w:val="22"/>
          <w:lang w:val="es-ES"/>
        </w:rPr>
        <w:t>ependiente del Ministerio del Interior</w:t>
      </w:r>
      <w:r w:rsidR="00DF3282">
        <w:rPr>
          <w:rFonts w:asciiTheme="minorHAnsi" w:hAnsiTheme="minorHAnsi"/>
          <w:sz w:val="22"/>
          <w:szCs w:val="22"/>
          <w:lang w:val="es-ES"/>
        </w:rPr>
        <w:t>)</w:t>
      </w:r>
      <w:r w:rsidR="000F70CD" w:rsidRPr="3BD47C2D">
        <w:rPr>
          <w:rFonts w:asciiTheme="minorHAnsi" w:hAnsiTheme="minorHAnsi"/>
          <w:sz w:val="22"/>
          <w:szCs w:val="22"/>
          <w:lang w:val="es-ES"/>
        </w:rPr>
        <w:t>, solicitó</w:t>
      </w:r>
      <w:r w:rsidR="00A472E5" w:rsidRPr="3BD47C2D">
        <w:rPr>
          <w:rFonts w:asciiTheme="minorHAnsi" w:hAnsiTheme="minorHAnsi"/>
          <w:sz w:val="22"/>
          <w:szCs w:val="22"/>
          <w:lang w:val="es-ES"/>
        </w:rPr>
        <w:t xml:space="preserve"> a</w:t>
      </w:r>
      <w:r w:rsidR="00937860" w:rsidRPr="3BD47C2D">
        <w:rPr>
          <w:rFonts w:asciiTheme="minorHAnsi" w:hAnsiTheme="minorHAnsi"/>
          <w:sz w:val="22"/>
          <w:szCs w:val="22"/>
          <w:lang w:val="es-ES"/>
        </w:rPr>
        <w:t xml:space="preserve"> la OIM </w:t>
      </w:r>
      <w:r w:rsidR="005A7FAB" w:rsidRPr="3BD47C2D">
        <w:rPr>
          <w:rFonts w:asciiTheme="minorHAnsi" w:hAnsiTheme="minorHAnsi"/>
          <w:sz w:val="22"/>
          <w:szCs w:val="22"/>
          <w:lang w:val="es-ES"/>
        </w:rPr>
        <w:t xml:space="preserve">disponer de capacidad </w:t>
      </w:r>
      <w:r w:rsidR="00862B29" w:rsidRPr="3BD47C2D">
        <w:rPr>
          <w:rFonts w:asciiTheme="minorHAnsi" w:hAnsiTheme="minorHAnsi"/>
          <w:sz w:val="22"/>
          <w:szCs w:val="22"/>
          <w:lang w:val="es-ES"/>
        </w:rPr>
        <w:t xml:space="preserve">técnica y </w:t>
      </w:r>
      <w:r w:rsidR="00C10A7A" w:rsidRPr="3BD47C2D">
        <w:rPr>
          <w:rFonts w:asciiTheme="minorHAnsi" w:hAnsiTheme="minorHAnsi"/>
          <w:sz w:val="22"/>
          <w:szCs w:val="22"/>
          <w:lang w:val="es-ES"/>
        </w:rPr>
        <w:t>equipamientos</w:t>
      </w:r>
      <w:r w:rsidR="00862B29" w:rsidRPr="3BD47C2D">
        <w:rPr>
          <w:rFonts w:asciiTheme="minorHAnsi" w:hAnsiTheme="minorHAnsi"/>
          <w:sz w:val="22"/>
          <w:szCs w:val="22"/>
          <w:lang w:val="es-ES"/>
        </w:rPr>
        <w:t xml:space="preserve"> </w:t>
      </w:r>
      <w:r w:rsidR="000F70CD" w:rsidRPr="3BD47C2D">
        <w:rPr>
          <w:rFonts w:asciiTheme="minorHAnsi" w:hAnsiTheme="minorHAnsi"/>
          <w:sz w:val="22"/>
          <w:szCs w:val="22"/>
          <w:lang w:val="es-ES"/>
        </w:rPr>
        <w:t>para</w:t>
      </w:r>
      <w:r w:rsidR="00862B29" w:rsidRPr="3BD47C2D">
        <w:rPr>
          <w:rFonts w:asciiTheme="minorHAnsi" w:hAnsiTheme="minorHAnsi"/>
          <w:sz w:val="22"/>
          <w:szCs w:val="22"/>
          <w:lang w:val="es-ES"/>
        </w:rPr>
        <w:t xml:space="preserve"> reforzar</w:t>
      </w:r>
      <w:r w:rsidR="000F70CD" w:rsidRPr="3BD47C2D">
        <w:rPr>
          <w:rFonts w:asciiTheme="minorHAnsi" w:hAnsiTheme="minorHAnsi"/>
          <w:sz w:val="22"/>
          <w:szCs w:val="22"/>
          <w:lang w:val="es-ES"/>
        </w:rPr>
        <w:t xml:space="preserve"> los controles de entrada y salida </w:t>
      </w:r>
      <w:r w:rsidR="00C13CFA" w:rsidRPr="3BD47C2D">
        <w:rPr>
          <w:rFonts w:asciiTheme="minorHAnsi" w:hAnsiTheme="minorHAnsi"/>
          <w:sz w:val="22"/>
          <w:szCs w:val="22"/>
          <w:lang w:val="es-ES"/>
        </w:rPr>
        <w:t>d</w:t>
      </w:r>
      <w:r w:rsidR="00B12EA6" w:rsidRPr="3BD47C2D">
        <w:rPr>
          <w:rFonts w:asciiTheme="minorHAnsi" w:hAnsiTheme="minorHAnsi"/>
          <w:sz w:val="22"/>
          <w:szCs w:val="22"/>
          <w:lang w:val="es-ES"/>
        </w:rPr>
        <w:t>el país con</w:t>
      </w:r>
      <w:r w:rsidR="00167562" w:rsidRPr="3BD47C2D">
        <w:rPr>
          <w:rFonts w:asciiTheme="minorHAnsi" w:hAnsiTheme="minorHAnsi"/>
          <w:sz w:val="22"/>
          <w:szCs w:val="22"/>
          <w:lang w:val="es-ES"/>
        </w:rPr>
        <w:t xml:space="preserve"> la finalidad</w:t>
      </w:r>
      <w:r w:rsidR="00CE7530" w:rsidRPr="3BD47C2D">
        <w:rPr>
          <w:rFonts w:asciiTheme="minorHAnsi" w:hAnsiTheme="minorHAnsi"/>
          <w:sz w:val="22"/>
          <w:szCs w:val="22"/>
          <w:lang w:val="es-ES"/>
        </w:rPr>
        <w:t xml:space="preserve"> de </w:t>
      </w:r>
      <w:r w:rsidR="3EFC9D90" w:rsidRPr="3BD47C2D">
        <w:rPr>
          <w:rFonts w:asciiTheme="minorHAnsi" w:hAnsiTheme="minorHAnsi"/>
          <w:sz w:val="22"/>
          <w:szCs w:val="22"/>
          <w:lang w:val="es-ES"/>
        </w:rPr>
        <w:t>contribuir a una</w:t>
      </w:r>
      <w:r w:rsidR="00CE7530" w:rsidRPr="3BD47C2D">
        <w:rPr>
          <w:rFonts w:asciiTheme="minorHAnsi" w:hAnsiTheme="minorHAnsi"/>
          <w:sz w:val="22"/>
          <w:szCs w:val="22"/>
          <w:lang w:val="es-ES"/>
        </w:rPr>
        <w:t xml:space="preserve"> </w:t>
      </w:r>
      <w:r w:rsidR="6283463D" w:rsidRPr="3BD47C2D">
        <w:rPr>
          <w:rFonts w:asciiTheme="minorHAnsi" w:hAnsiTheme="minorHAnsi"/>
          <w:sz w:val="22"/>
          <w:szCs w:val="22"/>
          <w:lang w:val="es-ES"/>
        </w:rPr>
        <w:t>migración</w:t>
      </w:r>
      <w:r w:rsidR="00CE7530" w:rsidRPr="3BD47C2D">
        <w:rPr>
          <w:rFonts w:asciiTheme="minorHAnsi" w:hAnsiTheme="minorHAnsi"/>
          <w:sz w:val="22"/>
          <w:szCs w:val="22"/>
          <w:lang w:val="es-ES"/>
        </w:rPr>
        <w:t xml:space="preserve"> ordenada y </w:t>
      </w:r>
      <w:r w:rsidR="00037A21" w:rsidRPr="3BD47C2D">
        <w:rPr>
          <w:rFonts w:asciiTheme="minorHAnsi" w:hAnsiTheme="minorHAnsi"/>
          <w:sz w:val="22"/>
          <w:szCs w:val="22"/>
          <w:lang w:val="es-ES"/>
        </w:rPr>
        <w:t>segura</w:t>
      </w:r>
      <w:r w:rsidR="002C2850" w:rsidRPr="3BD47C2D">
        <w:rPr>
          <w:rFonts w:asciiTheme="minorHAnsi" w:hAnsiTheme="minorHAnsi"/>
          <w:sz w:val="22"/>
          <w:szCs w:val="22"/>
          <w:lang w:val="es-ES"/>
        </w:rPr>
        <w:t>.</w:t>
      </w:r>
      <w:r w:rsidR="00683799" w:rsidRPr="3BD47C2D">
        <w:rPr>
          <w:rFonts w:asciiTheme="minorHAnsi" w:hAnsiTheme="minorHAnsi"/>
          <w:sz w:val="22"/>
          <w:szCs w:val="22"/>
          <w:lang w:val="es-ES"/>
        </w:rPr>
        <w:t xml:space="preserve"> </w:t>
      </w:r>
    </w:p>
    <w:p w14:paraId="207C701B" w14:textId="77777777" w:rsidR="00355244" w:rsidRDefault="00355244"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4480F6AF" w14:textId="05186ECA" w:rsidR="00A03E29" w:rsidRDefault="005F7A02"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r w:rsidRPr="3BD47C2D">
        <w:rPr>
          <w:rFonts w:asciiTheme="minorHAnsi" w:hAnsiTheme="minorHAnsi"/>
          <w:sz w:val="22"/>
          <w:szCs w:val="22"/>
          <w:lang w:val="es-ES"/>
        </w:rPr>
        <w:t>El órgano de ejecución de la política migratoria nacional y de</w:t>
      </w:r>
      <w:r w:rsidR="00683799" w:rsidRPr="3BD47C2D">
        <w:rPr>
          <w:rFonts w:asciiTheme="minorHAnsi" w:hAnsiTheme="minorHAnsi"/>
          <w:sz w:val="22"/>
          <w:szCs w:val="22"/>
          <w:lang w:val="es-ES"/>
        </w:rPr>
        <w:t xml:space="preserve"> </w:t>
      </w:r>
      <w:r w:rsidRPr="3BD47C2D">
        <w:rPr>
          <w:rFonts w:asciiTheme="minorHAnsi" w:hAnsiTheme="minorHAnsi"/>
          <w:sz w:val="22"/>
          <w:szCs w:val="22"/>
          <w:lang w:val="es-ES"/>
        </w:rPr>
        <w:t xml:space="preserve">aplicación de </w:t>
      </w:r>
      <w:r w:rsidR="00C10A7A" w:rsidRPr="3BD47C2D">
        <w:rPr>
          <w:rFonts w:asciiTheme="minorHAnsi" w:hAnsiTheme="minorHAnsi"/>
          <w:sz w:val="22"/>
          <w:szCs w:val="22"/>
          <w:lang w:val="es-ES"/>
        </w:rPr>
        <w:t>la</w:t>
      </w:r>
      <w:r w:rsidRPr="3BD47C2D">
        <w:rPr>
          <w:rFonts w:asciiTheme="minorHAnsi" w:hAnsiTheme="minorHAnsi"/>
          <w:sz w:val="22"/>
          <w:szCs w:val="22"/>
          <w:lang w:val="es-ES"/>
        </w:rPr>
        <w:t xml:space="preserve"> </w:t>
      </w:r>
      <w:r w:rsidR="00A10A7B" w:rsidRPr="3BD47C2D">
        <w:rPr>
          <w:rFonts w:asciiTheme="minorHAnsi" w:hAnsiTheme="minorHAnsi"/>
          <w:sz w:val="22"/>
          <w:szCs w:val="22"/>
          <w:lang w:val="es-ES"/>
        </w:rPr>
        <w:t xml:space="preserve">Ley de Migraciones </w:t>
      </w:r>
      <w:r w:rsidR="00961622" w:rsidRPr="3BD47C2D">
        <w:rPr>
          <w:rFonts w:asciiTheme="minorHAnsi" w:hAnsiTheme="minorHAnsi"/>
          <w:sz w:val="22"/>
          <w:szCs w:val="22"/>
          <w:lang w:val="es-ES"/>
        </w:rPr>
        <w:t>(</w:t>
      </w:r>
      <w:r w:rsidR="00C10A7A" w:rsidRPr="3BD47C2D">
        <w:rPr>
          <w:rFonts w:asciiTheme="minorHAnsi" w:hAnsiTheme="minorHAnsi"/>
          <w:sz w:val="22"/>
          <w:szCs w:val="22"/>
          <w:lang w:val="es-ES"/>
        </w:rPr>
        <w:t>N°</w:t>
      </w:r>
      <w:r w:rsidR="005664F0">
        <w:rPr>
          <w:rFonts w:asciiTheme="minorHAnsi" w:hAnsiTheme="minorHAnsi"/>
          <w:sz w:val="22"/>
          <w:szCs w:val="22"/>
          <w:lang w:val="es-ES"/>
        </w:rPr>
        <w:t xml:space="preserve"> </w:t>
      </w:r>
      <w:r w:rsidR="00683799" w:rsidRPr="3BD47C2D">
        <w:rPr>
          <w:rFonts w:asciiTheme="minorHAnsi" w:hAnsiTheme="minorHAnsi"/>
          <w:sz w:val="22"/>
          <w:szCs w:val="22"/>
          <w:lang w:val="es-ES"/>
        </w:rPr>
        <w:t>978/1996</w:t>
      </w:r>
      <w:r w:rsidR="000000F9" w:rsidRPr="3BD47C2D">
        <w:rPr>
          <w:rFonts w:asciiTheme="minorHAnsi" w:hAnsiTheme="minorHAnsi"/>
          <w:sz w:val="22"/>
          <w:szCs w:val="22"/>
          <w:lang w:val="es-ES"/>
        </w:rPr>
        <w:t>)</w:t>
      </w:r>
      <w:r w:rsidR="00683799" w:rsidRPr="3BD47C2D">
        <w:rPr>
          <w:rFonts w:asciiTheme="minorHAnsi" w:hAnsiTheme="minorHAnsi"/>
          <w:sz w:val="22"/>
          <w:szCs w:val="22"/>
          <w:lang w:val="es-ES"/>
        </w:rPr>
        <w:t xml:space="preserve"> </w:t>
      </w:r>
      <w:r w:rsidRPr="3BD47C2D">
        <w:rPr>
          <w:rFonts w:asciiTheme="minorHAnsi" w:hAnsiTheme="minorHAnsi"/>
          <w:sz w:val="22"/>
          <w:szCs w:val="22"/>
          <w:lang w:val="es-ES"/>
        </w:rPr>
        <w:t xml:space="preserve">y su reglamentación </w:t>
      </w:r>
      <w:r w:rsidR="00C10A7A" w:rsidRPr="3BD47C2D">
        <w:rPr>
          <w:rFonts w:asciiTheme="minorHAnsi" w:hAnsiTheme="minorHAnsi"/>
          <w:sz w:val="22"/>
          <w:szCs w:val="22"/>
          <w:lang w:val="es-ES"/>
        </w:rPr>
        <w:t>es</w:t>
      </w:r>
      <w:r w:rsidRPr="3BD47C2D">
        <w:rPr>
          <w:rFonts w:asciiTheme="minorHAnsi" w:hAnsiTheme="minorHAnsi"/>
          <w:sz w:val="22"/>
          <w:szCs w:val="22"/>
          <w:lang w:val="es-ES"/>
        </w:rPr>
        <w:t xml:space="preserve"> la Dirección General de</w:t>
      </w:r>
      <w:r w:rsidR="00683799" w:rsidRPr="3BD47C2D">
        <w:rPr>
          <w:rFonts w:asciiTheme="minorHAnsi" w:hAnsiTheme="minorHAnsi"/>
          <w:sz w:val="22"/>
          <w:szCs w:val="22"/>
          <w:lang w:val="es-ES"/>
        </w:rPr>
        <w:t xml:space="preserve"> </w:t>
      </w:r>
      <w:r w:rsidRPr="3BD47C2D">
        <w:rPr>
          <w:rFonts w:asciiTheme="minorHAnsi" w:hAnsiTheme="minorHAnsi"/>
          <w:sz w:val="22"/>
          <w:szCs w:val="22"/>
          <w:lang w:val="es-ES"/>
        </w:rPr>
        <w:t>Migraciones.</w:t>
      </w:r>
      <w:r w:rsidR="00355244">
        <w:rPr>
          <w:rFonts w:asciiTheme="minorHAnsi" w:hAnsiTheme="minorHAnsi"/>
          <w:sz w:val="22"/>
          <w:szCs w:val="22"/>
          <w:lang w:val="es-ES"/>
        </w:rPr>
        <w:t xml:space="preserve"> Por su </w:t>
      </w:r>
      <w:r w:rsidR="0056613B">
        <w:rPr>
          <w:rFonts w:asciiTheme="minorHAnsi" w:hAnsiTheme="minorHAnsi"/>
          <w:sz w:val="22"/>
          <w:szCs w:val="22"/>
          <w:lang w:val="es-ES"/>
        </w:rPr>
        <w:t>parte, la</w:t>
      </w:r>
      <w:r w:rsidR="00A03E29" w:rsidRPr="00A03E29">
        <w:rPr>
          <w:rFonts w:asciiTheme="minorHAnsi" w:hAnsiTheme="minorHAnsi"/>
          <w:sz w:val="22"/>
          <w:szCs w:val="22"/>
          <w:lang w:val="es-ES"/>
        </w:rPr>
        <w:t xml:space="preserve"> OIM ayuda a los gobiernos a regular sus fronteras, actuando en concertación para abordar las preocupaciones de seguridad </w:t>
      </w:r>
      <w:r w:rsidR="00DF3282" w:rsidRPr="00A03E29">
        <w:rPr>
          <w:rFonts w:asciiTheme="minorHAnsi" w:hAnsiTheme="minorHAnsi"/>
          <w:sz w:val="22"/>
          <w:szCs w:val="22"/>
          <w:lang w:val="es-ES"/>
        </w:rPr>
        <w:t xml:space="preserve">nacional, </w:t>
      </w:r>
      <w:r w:rsidR="00AF224C" w:rsidRPr="00A03E29">
        <w:rPr>
          <w:rFonts w:asciiTheme="minorHAnsi" w:hAnsiTheme="minorHAnsi"/>
          <w:sz w:val="22"/>
          <w:szCs w:val="22"/>
          <w:lang w:val="es-ES"/>
        </w:rPr>
        <w:t xml:space="preserve">respetando </w:t>
      </w:r>
      <w:r w:rsidR="0085799D" w:rsidRPr="00A03E29">
        <w:rPr>
          <w:rFonts w:asciiTheme="minorHAnsi" w:hAnsiTheme="minorHAnsi"/>
          <w:sz w:val="22"/>
          <w:szCs w:val="22"/>
          <w:lang w:val="es-ES"/>
        </w:rPr>
        <w:t xml:space="preserve">los </w:t>
      </w:r>
      <w:r w:rsidR="00C0595E" w:rsidRPr="00A03E29">
        <w:rPr>
          <w:rFonts w:asciiTheme="minorHAnsi" w:hAnsiTheme="minorHAnsi"/>
          <w:sz w:val="22"/>
          <w:szCs w:val="22"/>
          <w:lang w:val="es-ES"/>
        </w:rPr>
        <w:t>derechos de los migrantes y viajeros</w:t>
      </w:r>
      <w:r w:rsidR="00A03E29" w:rsidRPr="00A03E29">
        <w:rPr>
          <w:rFonts w:asciiTheme="minorHAnsi" w:hAnsiTheme="minorHAnsi"/>
          <w:sz w:val="22"/>
          <w:szCs w:val="22"/>
          <w:lang w:val="es-ES"/>
        </w:rPr>
        <w:t xml:space="preserve"> transfronterizos, y potenciando</w:t>
      </w:r>
      <w:r w:rsidR="00C0595E">
        <w:rPr>
          <w:rFonts w:asciiTheme="minorHAnsi" w:hAnsiTheme="minorHAnsi"/>
          <w:sz w:val="22"/>
          <w:szCs w:val="22"/>
          <w:lang w:val="es-ES"/>
        </w:rPr>
        <w:t xml:space="preserve"> </w:t>
      </w:r>
      <w:r w:rsidR="00A03E29" w:rsidRPr="00A03E29">
        <w:rPr>
          <w:rFonts w:asciiTheme="minorHAnsi" w:hAnsiTheme="minorHAnsi"/>
          <w:sz w:val="22"/>
          <w:szCs w:val="22"/>
          <w:lang w:val="es-ES"/>
        </w:rPr>
        <w:t>los beneficios económicos</w:t>
      </w:r>
      <w:r w:rsidR="00C0595E">
        <w:rPr>
          <w:rFonts w:asciiTheme="minorHAnsi" w:hAnsiTheme="minorHAnsi"/>
          <w:sz w:val="22"/>
          <w:szCs w:val="22"/>
          <w:lang w:val="es-ES"/>
        </w:rPr>
        <w:t xml:space="preserve"> </w:t>
      </w:r>
      <w:r w:rsidR="00A03E29" w:rsidRPr="00A03E29">
        <w:rPr>
          <w:rFonts w:asciiTheme="minorHAnsi" w:hAnsiTheme="minorHAnsi"/>
          <w:sz w:val="22"/>
          <w:szCs w:val="22"/>
          <w:lang w:val="es-ES"/>
        </w:rPr>
        <w:t>a través de la facilitación de las iniciativas institucionales, la educación, el comercio y el turismo</w:t>
      </w:r>
    </w:p>
    <w:p w14:paraId="4C87321F" w14:textId="77777777" w:rsidR="00A03E29" w:rsidRDefault="00A03E29"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5EBCD50B" w14:textId="70F728A6" w:rsidR="00D5131D" w:rsidRDefault="00185056"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r>
        <w:rPr>
          <w:rFonts w:asciiTheme="minorHAnsi" w:hAnsiTheme="minorHAnsi"/>
          <w:sz w:val="22"/>
          <w:szCs w:val="22"/>
          <w:lang w:val="es-ES"/>
        </w:rPr>
        <w:t>Desd</w:t>
      </w:r>
      <w:r w:rsidR="00CD6437">
        <w:rPr>
          <w:rFonts w:asciiTheme="minorHAnsi" w:hAnsiTheme="minorHAnsi"/>
          <w:sz w:val="22"/>
          <w:szCs w:val="22"/>
          <w:lang w:val="es-ES"/>
        </w:rPr>
        <w:t>e el 201</w:t>
      </w:r>
      <w:r w:rsidR="00EC269E">
        <w:rPr>
          <w:rFonts w:asciiTheme="minorHAnsi" w:hAnsiTheme="minorHAnsi"/>
          <w:sz w:val="22"/>
          <w:szCs w:val="22"/>
          <w:lang w:val="es-ES"/>
        </w:rPr>
        <w:t>5</w:t>
      </w:r>
      <w:r w:rsidR="00CD6437">
        <w:rPr>
          <w:rFonts w:asciiTheme="minorHAnsi" w:hAnsiTheme="minorHAnsi"/>
          <w:sz w:val="22"/>
          <w:szCs w:val="22"/>
          <w:lang w:val="es-ES"/>
        </w:rPr>
        <w:t xml:space="preserve"> la </w:t>
      </w:r>
      <w:r w:rsidR="00C13CFA" w:rsidRPr="3BD47C2D">
        <w:rPr>
          <w:rFonts w:asciiTheme="minorHAnsi" w:hAnsiTheme="minorHAnsi"/>
          <w:sz w:val="22"/>
          <w:szCs w:val="22"/>
          <w:lang w:val="es-ES"/>
        </w:rPr>
        <w:t>OIM</w:t>
      </w:r>
      <w:r w:rsidR="00546C09" w:rsidRPr="3BD47C2D">
        <w:rPr>
          <w:rFonts w:asciiTheme="minorHAnsi" w:hAnsiTheme="minorHAnsi"/>
          <w:sz w:val="22"/>
          <w:szCs w:val="22"/>
          <w:lang w:val="es-ES"/>
        </w:rPr>
        <w:t xml:space="preserve"> en Paraguay </w:t>
      </w:r>
      <w:r w:rsidR="00C13CFA" w:rsidRPr="3BD47C2D">
        <w:rPr>
          <w:rFonts w:asciiTheme="minorHAnsi" w:hAnsiTheme="minorHAnsi"/>
          <w:sz w:val="22"/>
          <w:szCs w:val="22"/>
          <w:lang w:val="es-ES"/>
        </w:rPr>
        <w:t>colabora</w:t>
      </w:r>
      <w:r w:rsidR="00983B4B" w:rsidRPr="3BD47C2D">
        <w:rPr>
          <w:rFonts w:asciiTheme="minorHAnsi" w:hAnsiTheme="minorHAnsi"/>
          <w:sz w:val="22"/>
          <w:szCs w:val="22"/>
          <w:lang w:val="es-ES"/>
        </w:rPr>
        <w:t xml:space="preserve"> </w:t>
      </w:r>
      <w:r w:rsidR="003048E6" w:rsidRPr="3BD47C2D">
        <w:rPr>
          <w:rFonts w:asciiTheme="minorHAnsi" w:hAnsiTheme="minorHAnsi"/>
          <w:sz w:val="22"/>
          <w:szCs w:val="22"/>
          <w:lang w:val="es-ES"/>
        </w:rPr>
        <w:t>con</w:t>
      </w:r>
      <w:r w:rsidR="00E67364" w:rsidRPr="3BD47C2D">
        <w:rPr>
          <w:rFonts w:asciiTheme="minorHAnsi" w:hAnsiTheme="minorHAnsi"/>
          <w:sz w:val="22"/>
          <w:szCs w:val="22"/>
          <w:lang w:val="es-ES"/>
        </w:rPr>
        <w:t xml:space="preserve"> </w:t>
      </w:r>
      <w:r w:rsidR="00EA773C" w:rsidRPr="3BD47C2D">
        <w:rPr>
          <w:rFonts w:asciiTheme="minorHAnsi" w:hAnsiTheme="minorHAnsi"/>
          <w:sz w:val="22"/>
          <w:szCs w:val="22"/>
          <w:lang w:val="es-ES"/>
        </w:rPr>
        <w:t>la DGM</w:t>
      </w:r>
      <w:r w:rsidR="00683799" w:rsidRPr="3BD47C2D">
        <w:rPr>
          <w:rFonts w:asciiTheme="minorHAnsi" w:hAnsiTheme="minorHAnsi"/>
          <w:sz w:val="22"/>
          <w:szCs w:val="22"/>
          <w:lang w:val="es-ES"/>
        </w:rPr>
        <w:t xml:space="preserve"> </w:t>
      </w:r>
      <w:r w:rsidR="00257EC2" w:rsidRPr="3BD47C2D">
        <w:rPr>
          <w:rFonts w:asciiTheme="minorHAnsi" w:hAnsiTheme="minorHAnsi"/>
          <w:sz w:val="22"/>
          <w:szCs w:val="22"/>
          <w:lang w:val="es-ES"/>
        </w:rPr>
        <w:t>para la instalación</w:t>
      </w:r>
      <w:r w:rsidR="00423C49" w:rsidRPr="3BD47C2D">
        <w:rPr>
          <w:rFonts w:asciiTheme="minorHAnsi" w:hAnsiTheme="minorHAnsi"/>
          <w:sz w:val="22"/>
          <w:szCs w:val="22"/>
          <w:lang w:val="es-ES"/>
        </w:rPr>
        <w:t xml:space="preserve"> del </w:t>
      </w:r>
      <w:r w:rsidR="006247EA" w:rsidRPr="3BD47C2D">
        <w:rPr>
          <w:rFonts w:asciiTheme="minorHAnsi" w:hAnsiTheme="minorHAnsi"/>
          <w:sz w:val="22"/>
          <w:szCs w:val="22"/>
          <w:lang w:val="es-ES"/>
        </w:rPr>
        <w:t>Sistema de Información y Análisis de Datos sobre la Migración (MIDAS</w:t>
      </w:r>
      <w:r w:rsidR="00960700" w:rsidRPr="3BD47C2D">
        <w:rPr>
          <w:rStyle w:val="FootnoteReference"/>
          <w:rFonts w:asciiTheme="minorHAnsi" w:hAnsiTheme="minorHAnsi"/>
          <w:sz w:val="22"/>
          <w:szCs w:val="22"/>
          <w:lang w:val="es-ES"/>
        </w:rPr>
        <w:footnoteReference w:id="3"/>
      </w:r>
      <w:r w:rsidR="006247EA" w:rsidRPr="3BD47C2D">
        <w:rPr>
          <w:rFonts w:asciiTheme="minorHAnsi" w:hAnsiTheme="minorHAnsi"/>
          <w:sz w:val="22"/>
          <w:szCs w:val="22"/>
          <w:lang w:val="es-ES"/>
        </w:rPr>
        <w:t>, por sus siglas en inglés)</w:t>
      </w:r>
      <w:r w:rsidR="002B3303">
        <w:rPr>
          <w:rFonts w:asciiTheme="minorHAnsi" w:hAnsiTheme="minorHAnsi"/>
          <w:sz w:val="22"/>
          <w:szCs w:val="22"/>
          <w:lang w:val="es-ES"/>
        </w:rPr>
        <w:t xml:space="preserve"> </w:t>
      </w:r>
      <w:r w:rsidR="00DB3405" w:rsidRPr="3BD47C2D">
        <w:rPr>
          <w:rFonts w:asciiTheme="minorHAnsi" w:hAnsiTheme="minorHAnsi"/>
          <w:sz w:val="22"/>
          <w:szCs w:val="22"/>
          <w:lang w:val="es-ES"/>
        </w:rPr>
        <w:t xml:space="preserve">en los </w:t>
      </w:r>
      <w:r w:rsidR="00876C3E" w:rsidRPr="3BD47C2D">
        <w:rPr>
          <w:rFonts w:asciiTheme="minorHAnsi" w:hAnsiTheme="minorHAnsi"/>
          <w:sz w:val="22"/>
          <w:szCs w:val="22"/>
          <w:lang w:val="es-ES"/>
        </w:rPr>
        <w:t>puestos de control migratorio</w:t>
      </w:r>
      <w:r w:rsidR="00DB3405" w:rsidRPr="3BD47C2D">
        <w:rPr>
          <w:rFonts w:asciiTheme="minorHAnsi" w:hAnsiTheme="minorHAnsi"/>
          <w:sz w:val="22"/>
          <w:szCs w:val="22"/>
          <w:lang w:val="es-ES"/>
        </w:rPr>
        <w:t xml:space="preserve"> priorizados </w:t>
      </w:r>
      <w:r w:rsidR="00D94B50" w:rsidRPr="3BD47C2D">
        <w:rPr>
          <w:rFonts w:asciiTheme="minorHAnsi" w:hAnsiTheme="minorHAnsi"/>
          <w:sz w:val="22"/>
          <w:szCs w:val="22"/>
          <w:lang w:val="es-ES"/>
        </w:rPr>
        <w:lastRenderedPageBreak/>
        <w:t>por la D</w:t>
      </w:r>
      <w:r w:rsidR="00CD6437">
        <w:rPr>
          <w:rFonts w:asciiTheme="minorHAnsi" w:hAnsiTheme="minorHAnsi"/>
          <w:sz w:val="22"/>
          <w:szCs w:val="22"/>
          <w:lang w:val="es-ES"/>
        </w:rPr>
        <w:t>irección</w:t>
      </w:r>
      <w:r w:rsidR="00121ED5" w:rsidRPr="3BD47C2D">
        <w:rPr>
          <w:rFonts w:asciiTheme="minorHAnsi" w:hAnsiTheme="minorHAnsi"/>
          <w:sz w:val="22"/>
          <w:szCs w:val="22"/>
          <w:lang w:val="es-ES"/>
        </w:rPr>
        <w:t>.</w:t>
      </w:r>
      <w:r w:rsidR="00B313BD">
        <w:rPr>
          <w:rFonts w:asciiTheme="minorHAnsi" w:hAnsiTheme="minorHAnsi"/>
          <w:sz w:val="22"/>
          <w:szCs w:val="22"/>
          <w:lang w:val="es-ES"/>
        </w:rPr>
        <w:t xml:space="preserve"> MIDAS</w:t>
      </w:r>
      <w:r w:rsidR="006D724E" w:rsidRPr="3BD47C2D" w:rsidDel="00AE1B23">
        <w:rPr>
          <w:rFonts w:asciiTheme="minorHAnsi" w:hAnsiTheme="minorHAnsi"/>
          <w:sz w:val="22"/>
          <w:szCs w:val="22"/>
          <w:lang w:val="es-ES"/>
        </w:rPr>
        <w:t xml:space="preserve"> </w:t>
      </w:r>
      <w:r w:rsidR="00D5131D" w:rsidRPr="3BD47C2D">
        <w:rPr>
          <w:rFonts w:asciiTheme="minorHAnsi" w:hAnsiTheme="minorHAnsi"/>
          <w:sz w:val="22"/>
          <w:szCs w:val="22"/>
          <w:lang w:val="es-ES"/>
        </w:rPr>
        <w:t>facilita la recopilación, el procesamiento, el almacenamiento</w:t>
      </w:r>
      <w:r w:rsidR="006D724E"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 xml:space="preserve">y el análisis de la información de los/as viajeros/as en </w:t>
      </w:r>
      <w:r w:rsidR="006D724E">
        <w:rPr>
          <w:rFonts w:ascii="Calibri" w:eastAsia="Calibri" w:hAnsi="Calibri" w:cs="Calibri"/>
          <w:sz w:val="22"/>
          <w:szCs w:val="22"/>
          <w:lang w:val="es-ES"/>
        </w:rPr>
        <w:t>ti</w:t>
      </w:r>
      <w:r w:rsidR="00D5131D" w:rsidRPr="3BD47C2D">
        <w:rPr>
          <w:rFonts w:asciiTheme="minorHAnsi" w:hAnsiTheme="minorHAnsi"/>
          <w:sz w:val="22"/>
          <w:szCs w:val="22"/>
          <w:lang w:val="es-ES"/>
        </w:rPr>
        <w:t>empo real y a</w:t>
      </w:r>
      <w:r w:rsidR="006D724E"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través de toda una red de fronteras</w:t>
      </w:r>
      <w:r w:rsidR="194097EC" w:rsidRPr="3BD47C2D">
        <w:rPr>
          <w:rFonts w:asciiTheme="minorHAnsi" w:hAnsiTheme="minorHAnsi"/>
          <w:sz w:val="22"/>
          <w:szCs w:val="22"/>
          <w:lang w:val="es-ES"/>
        </w:rPr>
        <w:t>.</w:t>
      </w:r>
      <w:r w:rsidR="00D5131D" w:rsidRPr="3BD47C2D">
        <w:rPr>
          <w:rFonts w:asciiTheme="minorHAnsi" w:hAnsiTheme="minorHAnsi"/>
          <w:sz w:val="22"/>
          <w:szCs w:val="22"/>
          <w:lang w:val="es-ES"/>
        </w:rPr>
        <w:t xml:space="preserve"> </w:t>
      </w:r>
      <w:r w:rsidR="20E6EDC9" w:rsidRPr="3BD47C2D">
        <w:rPr>
          <w:rFonts w:asciiTheme="minorHAnsi" w:hAnsiTheme="minorHAnsi"/>
          <w:sz w:val="22"/>
          <w:szCs w:val="22"/>
          <w:lang w:val="es-ES"/>
        </w:rPr>
        <w:t>E</w:t>
      </w:r>
      <w:r w:rsidR="002E2618" w:rsidRPr="3BD47C2D">
        <w:rPr>
          <w:rFonts w:asciiTheme="minorHAnsi" w:hAnsiTheme="minorHAnsi"/>
          <w:sz w:val="22"/>
          <w:szCs w:val="22"/>
          <w:lang w:val="es-ES"/>
        </w:rPr>
        <w:t xml:space="preserve">l MIDAS </w:t>
      </w:r>
      <w:r w:rsidR="00886490" w:rsidRPr="3BD47C2D">
        <w:rPr>
          <w:rFonts w:asciiTheme="minorHAnsi" w:hAnsiTheme="minorHAnsi"/>
          <w:sz w:val="22"/>
          <w:szCs w:val="22"/>
          <w:lang w:val="es-ES"/>
        </w:rPr>
        <w:t>es un sistema de información de alta calidad con estándares de seguridad internacional</w:t>
      </w:r>
      <w:r w:rsidR="2D27B278" w:rsidRPr="3BD47C2D">
        <w:rPr>
          <w:rFonts w:asciiTheme="minorHAnsi" w:hAnsiTheme="minorHAnsi"/>
          <w:sz w:val="22"/>
          <w:szCs w:val="22"/>
          <w:lang w:val="es-ES"/>
        </w:rPr>
        <w:t>, que permite la captura de datos</w:t>
      </w:r>
      <w:r w:rsidR="00886490" w:rsidRPr="3BD47C2D">
        <w:rPr>
          <w:rFonts w:asciiTheme="minorHAnsi" w:hAnsiTheme="minorHAnsi"/>
          <w:sz w:val="22"/>
          <w:szCs w:val="22"/>
          <w:lang w:val="es-ES"/>
        </w:rPr>
        <w:t xml:space="preserve"> biométrico</w:t>
      </w:r>
      <w:r w:rsidR="551774B9" w:rsidRPr="3BD47C2D">
        <w:rPr>
          <w:rFonts w:asciiTheme="minorHAnsi" w:hAnsiTheme="minorHAnsi"/>
          <w:sz w:val="22"/>
          <w:szCs w:val="22"/>
          <w:lang w:val="es-ES"/>
        </w:rPr>
        <w:t>s. A través de su utilización, facilita</w:t>
      </w:r>
      <w:r w:rsidR="00886490"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a los Estados</w:t>
      </w:r>
      <w:r w:rsidR="006D724E"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controlar con mayor eficacia las entradas y salidas de su territorio, a</w:t>
      </w:r>
      <w:r w:rsidR="006D724E"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la vez que proporciona una sólida base estadís</w:t>
      </w:r>
      <w:r w:rsidR="006D724E" w:rsidRPr="3BD47C2D">
        <w:rPr>
          <w:rFonts w:asciiTheme="minorHAnsi" w:hAnsiTheme="minorHAnsi"/>
          <w:sz w:val="22"/>
          <w:szCs w:val="22"/>
          <w:lang w:val="es-ES"/>
        </w:rPr>
        <w:t>tica</w:t>
      </w:r>
      <w:r w:rsidR="00D5131D" w:rsidRPr="3BD47C2D">
        <w:rPr>
          <w:rFonts w:asciiTheme="minorHAnsi" w:hAnsiTheme="minorHAnsi"/>
          <w:sz w:val="22"/>
          <w:szCs w:val="22"/>
          <w:lang w:val="es-ES"/>
        </w:rPr>
        <w:t xml:space="preserve"> para la</w:t>
      </w:r>
      <w:r w:rsidR="006D724E" w:rsidRPr="3BD47C2D">
        <w:rPr>
          <w:rFonts w:asciiTheme="minorHAnsi" w:hAnsiTheme="minorHAnsi"/>
          <w:sz w:val="22"/>
          <w:szCs w:val="22"/>
          <w:lang w:val="es-ES"/>
        </w:rPr>
        <w:t xml:space="preserve"> </w:t>
      </w:r>
      <w:r w:rsidR="00D5131D" w:rsidRPr="3BD47C2D">
        <w:rPr>
          <w:rFonts w:asciiTheme="minorHAnsi" w:hAnsiTheme="minorHAnsi"/>
          <w:sz w:val="22"/>
          <w:szCs w:val="22"/>
          <w:lang w:val="es-ES"/>
        </w:rPr>
        <w:t>planificación de polí</w:t>
      </w:r>
      <w:r w:rsidR="006D724E">
        <w:rPr>
          <w:rFonts w:ascii="Calibri" w:eastAsia="Calibri" w:hAnsi="Calibri" w:cs="Calibri"/>
          <w:sz w:val="22"/>
          <w:szCs w:val="22"/>
          <w:lang w:val="es-ES"/>
        </w:rPr>
        <w:t>ti</w:t>
      </w:r>
      <w:r w:rsidR="00D5131D" w:rsidRPr="3BD47C2D">
        <w:rPr>
          <w:rFonts w:asciiTheme="minorHAnsi" w:hAnsiTheme="minorHAnsi"/>
          <w:sz w:val="22"/>
          <w:szCs w:val="22"/>
          <w:lang w:val="es-ES"/>
        </w:rPr>
        <w:t xml:space="preserve">cas </w:t>
      </w:r>
      <w:r w:rsidR="4A88780C" w:rsidRPr="3BD47C2D">
        <w:rPr>
          <w:rFonts w:asciiTheme="minorHAnsi" w:hAnsiTheme="minorHAnsi"/>
          <w:sz w:val="22"/>
          <w:szCs w:val="22"/>
          <w:lang w:val="es-ES"/>
        </w:rPr>
        <w:t>migratorias</w:t>
      </w:r>
      <w:r w:rsidR="00D5131D" w:rsidRPr="3BD47C2D">
        <w:rPr>
          <w:rFonts w:asciiTheme="minorHAnsi" w:hAnsiTheme="minorHAnsi"/>
          <w:sz w:val="22"/>
          <w:szCs w:val="22"/>
          <w:lang w:val="es-ES"/>
        </w:rPr>
        <w:t xml:space="preserve">. </w:t>
      </w:r>
    </w:p>
    <w:p w14:paraId="454402A6" w14:textId="31EB86B1" w:rsidR="00973722" w:rsidRDefault="00973722"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4417049C" w14:textId="18A34762" w:rsidR="00043F7E" w:rsidRDefault="00043F7E"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r>
        <w:rPr>
          <w:rFonts w:asciiTheme="minorHAnsi" w:hAnsiTheme="minorHAnsi"/>
          <w:sz w:val="22"/>
          <w:szCs w:val="22"/>
          <w:lang w:val="es-ES"/>
        </w:rPr>
        <w:t xml:space="preserve">El apoyo de la OIM </w:t>
      </w:r>
      <w:r w:rsidR="4FC1F8F7" w:rsidRPr="147A5943">
        <w:rPr>
          <w:rFonts w:asciiTheme="minorHAnsi" w:hAnsiTheme="minorHAnsi"/>
          <w:sz w:val="22"/>
          <w:szCs w:val="22"/>
          <w:lang w:val="es-ES"/>
        </w:rPr>
        <w:t>par</w:t>
      </w:r>
      <w:r w:rsidR="731ED8E9" w:rsidRPr="147A5943">
        <w:rPr>
          <w:rFonts w:asciiTheme="minorHAnsi" w:hAnsiTheme="minorHAnsi"/>
          <w:sz w:val="22"/>
          <w:szCs w:val="22"/>
          <w:lang w:val="es-ES"/>
        </w:rPr>
        <w:t>a</w:t>
      </w:r>
      <w:r>
        <w:rPr>
          <w:rFonts w:asciiTheme="minorHAnsi" w:hAnsiTheme="minorHAnsi"/>
          <w:sz w:val="22"/>
          <w:szCs w:val="22"/>
          <w:lang w:val="es-ES"/>
        </w:rPr>
        <w:t xml:space="preserve"> la implementación de MIDAS en Paraguay se</w:t>
      </w:r>
      <w:r w:rsidR="002B3303">
        <w:rPr>
          <w:rFonts w:asciiTheme="minorHAnsi" w:hAnsiTheme="minorHAnsi"/>
          <w:sz w:val="22"/>
          <w:szCs w:val="22"/>
          <w:lang w:val="es-ES"/>
        </w:rPr>
        <w:t xml:space="preserve"> ha dado </w:t>
      </w:r>
      <w:r w:rsidR="00F212DE">
        <w:rPr>
          <w:rFonts w:asciiTheme="minorHAnsi" w:hAnsiTheme="minorHAnsi"/>
          <w:sz w:val="22"/>
          <w:szCs w:val="22"/>
          <w:lang w:val="es-ES"/>
        </w:rPr>
        <w:t>principalmente</w:t>
      </w:r>
      <w:r w:rsidR="002B3303">
        <w:rPr>
          <w:rFonts w:asciiTheme="minorHAnsi" w:hAnsiTheme="minorHAnsi"/>
          <w:sz w:val="22"/>
          <w:szCs w:val="22"/>
          <w:lang w:val="es-ES"/>
        </w:rPr>
        <w:t xml:space="preserve"> través de </w:t>
      </w:r>
      <w:r w:rsidR="008A38FB">
        <w:rPr>
          <w:rFonts w:asciiTheme="minorHAnsi" w:hAnsiTheme="minorHAnsi"/>
          <w:sz w:val="22"/>
          <w:szCs w:val="22"/>
          <w:lang w:val="es-ES"/>
        </w:rPr>
        <w:t>cinco (</w:t>
      </w:r>
      <w:r w:rsidR="00133B02">
        <w:rPr>
          <w:rFonts w:asciiTheme="minorHAnsi" w:hAnsiTheme="minorHAnsi"/>
          <w:sz w:val="22"/>
          <w:szCs w:val="22"/>
          <w:lang w:val="es-ES"/>
        </w:rPr>
        <w:t>5</w:t>
      </w:r>
      <w:r w:rsidR="002B3303">
        <w:rPr>
          <w:rFonts w:asciiTheme="minorHAnsi" w:hAnsiTheme="minorHAnsi"/>
          <w:sz w:val="22"/>
          <w:szCs w:val="22"/>
          <w:lang w:val="es-ES"/>
        </w:rPr>
        <w:t>) proyectos, cuyas características básicas se resumen a continuación:</w:t>
      </w:r>
    </w:p>
    <w:p w14:paraId="0D4D8C45" w14:textId="730AE258" w:rsidR="002B3303" w:rsidRDefault="002B3303"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tbl>
      <w:tblPr>
        <w:tblStyle w:val="TableGrid"/>
        <w:tblW w:w="5000" w:type="pct"/>
        <w:tblLook w:val="04A0" w:firstRow="1" w:lastRow="0" w:firstColumn="1" w:lastColumn="0" w:noHBand="0" w:noVBand="1"/>
      </w:tblPr>
      <w:tblGrid>
        <w:gridCol w:w="1685"/>
        <w:gridCol w:w="1463"/>
        <w:gridCol w:w="869"/>
        <w:gridCol w:w="5941"/>
        <w:gridCol w:w="6"/>
      </w:tblGrid>
      <w:tr w:rsidR="006213C4" w:rsidRPr="006C122E" w14:paraId="58A14079" w14:textId="77777777" w:rsidTr="002E5459">
        <w:tc>
          <w:tcPr>
            <w:tcW w:w="5000" w:type="pct"/>
            <w:gridSpan w:val="5"/>
            <w:shd w:val="clear" w:color="auto" w:fill="EEECE1" w:themeFill="background2"/>
          </w:tcPr>
          <w:p w14:paraId="1E3B00FA" w14:textId="4BD4BCF5" w:rsidR="006213C4" w:rsidRPr="00434665" w:rsidRDefault="00EC269E" w:rsidP="00861B5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left"/>
              <w:rPr>
                <w:rFonts w:asciiTheme="minorHAnsi" w:hAnsiTheme="minorHAnsi"/>
                <w:b/>
                <w:bCs/>
                <w:sz w:val="20"/>
                <w:szCs w:val="20"/>
                <w:lang w:val="es-ES"/>
              </w:rPr>
            </w:pPr>
            <w:r w:rsidRPr="00F248A5">
              <w:rPr>
                <w:rFonts w:asciiTheme="minorHAnsi" w:hAnsiTheme="minorHAnsi"/>
                <w:sz w:val="20"/>
                <w:szCs w:val="20"/>
                <w:lang w:val="es-ES"/>
              </w:rPr>
              <w:t>(</w:t>
            </w:r>
            <w:r w:rsidR="004871AD" w:rsidRPr="00F248A5">
              <w:rPr>
                <w:rFonts w:asciiTheme="minorHAnsi" w:hAnsiTheme="minorHAnsi"/>
                <w:sz w:val="20"/>
                <w:szCs w:val="20"/>
                <w:lang w:val="es-ES"/>
              </w:rPr>
              <w:t>TC.0</w:t>
            </w:r>
            <w:r w:rsidR="003D5C64" w:rsidRPr="00F248A5">
              <w:rPr>
                <w:rFonts w:asciiTheme="minorHAnsi" w:hAnsiTheme="minorHAnsi"/>
                <w:sz w:val="20"/>
                <w:szCs w:val="20"/>
                <w:lang w:val="es-ES"/>
              </w:rPr>
              <w:t>85</w:t>
            </w:r>
            <w:r w:rsidR="00BF6C43" w:rsidRPr="00F248A5">
              <w:rPr>
                <w:rFonts w:asciiTheme="minorHAnsi" w:hAnsiTheme="minorHAnsi"/>
                <w:sz w:val="20"/>
                <w:szCs w:val="20"/>
                <w:lang w:val="es-ES"/>
              </w:rPr>
              <w:t>6</w:t>
            </w:r>
            <w:r w:rsidRPr="00F248A5">
              <w:rPr>
                <w:rFonts w:asciiTheme="minorHAnsi" w:hAnsiTheme="minorHAnsi"/>
                <w:sz w:val="20"/>
                <w:szCs w:val="20"/>
                <w:lang w:val="es-ES"/>
              </w:rPr>
              <w:t>)</w:t>
            </w:r>
            <w:r w:rsidR="002F799F">
              <w:rPr>
                <w:rFonts w:asciiTheme="minorHAnsi" w:hAnsiTheme="minorHAnsi"/>
                <w:b/>
                <w:bCs/>
                <w:sz w:val="20"/>
                <w:szCs w:val="20"/>
                <w:lang w:val="es-ES"/>
              </w:rPr>
              <w:t xml:space="preserve"> </w:t>
            </w:r>
            <w:r w:rsidR="002F799F" w:rsidRPr="002F799F">
              <w:rPr>
                <w:rFonts w:asciiTheme="minorHAnsi" w:hAnsiTheme="minorHAnsi"/>
                <w:b/>
                <w:bCs/>
                <w:sz w:val="20"/>
                <w:szCs w:val="20"/>
                <w:lang w:val="es-ES"/>
              </w:rPr>
              <w:t>Gestión de la Migración por medio de un Sistema Interconectado de Registro e Identificación de Personas (PIRS/MIDAS) en los Aeropuertos Silvio Pettirossi y Guaraní de Paraguay</w:t>
            </w:r>
          </w:p>
        </w:tc>
      </w:tr>
      <w:tr w:rsidR="00A55DE6" w:rsidRPr="00434665" w14:paraId="1EEEB900" w14:textId="77777777" w:rsidTr="002E5459">
        <w:trPr>
          <w:gridAfter w:val="1"/>
          <w:wAfter w:w="3" w:type="pct"/>
        </w:trPr>
        <w:tc>
          <w:tcPr>
            <w:tcW w:w="846" w:type="pct"/>
            <w:vAlign w:val="center"/>
          </w:tcPr>
          <w:p w14:paraId="22313678" w14:textId="13728A26" w:rsidR="00EC269E" w:rsidRPr="00434665" w:rsidRDefault="00A55DE6"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Pr>
                <w:rFonts w:asciiTheme="minorHAnsi" w:hAnsiTheme="minorHAnsi"/>
                <w:b/>
                <w:bCs/>
                <w:sz w:val="18"/>
                <w:szCs w:val="18"/>
                <w:lang w:val="es-ES"/>
              </w:rPr>
              <w:t>Duración</w:t>
            </w:r>
          </w:p>
        </w:tc>
        <w:tc>
          <w:tcPr>
            <w:tcW w:w="734" w:type="pct"/>
            <w:vAlign w:val="center"/>
          </w:tcPr>
          <w:p w14:paraId="55034E91" w14:textId="4D0767A2" w:rsidR="00EC269E" w:rsidRPr="00434665" w:rsidRDefault="00434665"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Presupuesto</w:t>
            </w:r>
          </w:p>
        </w:tc>
        <w:tc>
          <w:tcPr>
            <w:tcW w:w="436" w:type="pct"/>
            <w:vAlign w:val="center"/>
          </w:tcPr>
          <w:p w14:paraId="7AE9FA9F" w14:textId="50A87F27" w:rsidR="00EC269E" w:rsidRPr="00434665" w:rsidRDefault="00434665"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Donante</w:t>
            </w:r>
          </w:p>
        </w:tc>
        <w:tc>
          <w:tcPr>
            <w:tcW w:w="2981" w:type="pct"/>
            <w:vAlign w:val="center"/>
          </w:tcPr>
          <w:p w14:paraId="7CFA0715" w14:textId="65BA1AE9" w:rsidR="00EC269E" w:rsidRPr="00434665" w:rsidRDefault="00434665"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Alcance</w:t>
            </w:r>
          </w:p>
        </w:tc>
      </w:tr>
      <w:tr w:rsidR="00A55DE6" w:rsidRPr="006C122E" w14:paraId="607ADDE9" w14:textId="77777777" w:rsidTr="002E5459">
        <w:trPr>
          <w:gridAfter w:val="1"/>
          <w:wAfter w:w="3" w:type="pct"/>
          <w:trHeight w:val="2349"/>
        </w:trPr>
        <w:tc>
          <w:tcPr>
            <w:tcW w:w="846" w:type="pct"/>
          </w:tcPr>
          <w:p w14:paraId="25B9CD4D" w14:textId="10922FC3" w:rsidR="00A55DE6" w:rsidRDefault="004234DE" w:rsidP="00D67354">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sidRPr="00A55DE6">
              <w:rPr>
                <w:rFonts w:asciiTheme="minorHAnsi" w:hAnsiTheme="minorHAnsi"/>
                <w:sz w:val="18"/>
                <w:szCs w:val="18"/>
                <w:lang w:val="es-ES"/>
              </w:rPr>
              <w:t>31</w:t>
            </w:r>
            <w:r>
              <w:rPr>
                <w:rFonts w:asciiTheme="minorHAnsi" w:hAnsiTheme="minorHAnsi"/>
                <w:sz w:val="18"/>
                <w:szCs w:val="18"/>
                <w:lang w:val="es-ES"/>
              </w:rPr>
              <w:t xml:space="preserve"> j</w:t>
            </w:r>
            <w:r w:rsidR="00B02C64" w:rsidRPr="00A55DE6">
              <w:rPr>
                <w:rFonts w:asciiTheme="minorHAnsi" w:hAnsiTheme="minorHAnsi"/>
                <w:sz w:val="18"/>
                <w:szCs w:val="18"/>
                <w:lang w:val="es-ES"/>
              </w:rPr>
              <w:t>ul</w:t>
            </w:r>
            <w:r>
              <w:rPr>
                <w:rFonts w:asciiTheme="minorHAnsi" w:hAnsiTheme="minorHAnsi"/>
                <w:sz w:val="18"/>
                <w:szCs w:val="18"/>
                <w:lang w:val="es-ES"/>
              </w:rPr>
              <w:t>io</w:t>
            </w:r>
            <w:r w:rsidR="00B02C64" w:rsidRPr="00A55DE6">
              <w:rPr>
                <w:rFonts w:asciiTheme="minorHAnsi" w:hAnsiTheme="minorHAnsi"/>
                <w:sz w:val="18"/>
                <w:szCs w:val="18"/>
                <w:lang w:val="es-ES"/>
              </w:rPr>
              <w:t xml:space="preserve"> 2015 </w:t>
            </w:r>
          </w:p>
          <w:p w14:paraId="13298563" w14:textId="35E19AEC" w:rsidR="00434665" w:rsidRPr="00A55DE6" w:rsidRDefault="004234DE" w:rsidP="00D67354">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 xml:space="preserve">31 octubre </w:t>
            </w:r>
            <w:r w:rsidR="00D67354" w:rsidRPr="00A55DE6">
              <w:rPr>
                <w:rFonts w:asciiTheme="minorHAnsi" w:hAnsiTheme="minorHAnsi"/>
                <w:sz w:val="18"/>
                <w:szCs w:val="18"/>
                <w:lang w:val="es-ES"/>
              </w:rPr>
              <w:t>2016</w:t>
            </w:r>
          </w:p>
        </w:tc>
        <w:tc>
          <w:tcPr>
            <w:tcW w:w="734" w:type="pct"/>
          </w:tcPr>
          <w:p w14:paraId="3AEEF44B" w14:textId="7FC13A42" w:rsidR="00434665" w:rsidRPr="00A55DE6" w:rsidRDefault="002319B1"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USD 200.000</w:t>
            </w:r>
          </w:p>
        </w:tc>
        <w:tc>
          <w:tcPr>
            <w:tcW w:w="436" w:type="pct"/>
          </w:tcPr>
          <w:p w14:paraId="7C1EA61A" w14:textId="56E5DB7D" w:rsidR="00434665" w:rsidRPr="00A55DE6" w:rsidRDefault="00D67354"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sidRPr="00A55DE6">
              <w:rPr>
                <w:rFonts w:asciiTheme="minorHAnsi" w:hAnsiTheme="minorHAnsi"/>
                <w:sz w:val="18"/>
                <w:szCs w:val="18"/>
                <w:lang w:val="es-ES"/>
              </w:rPr>
              <w:t>IDF</w:t>
            </w:r>
          </w:p>
        </w:tc>
        <w:tc>
          <w:tcPr>
            <w:tcW w:w="2981" w:type="pct"/>
          </w:tcPr>
          <w:p w14:paraId="3ED730E0" w14:textId="06D3CAB6" w:rsidR="00434665" w:rsidRPr="00A55DE6" w:rsidRDefault="00A55DE6" w:rsidP="00A55D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AR"/>
              </w:rPr>
            </w:pPr>
            <w:r w:rsidRPr="00A55DE6">
              <w:rPr>
                <w:rFonts w:ascii="Segoe UI" w:hAnsi="Segoe UI" w:cs="Segoe UI"/>
                <w:color w:val="444444"/>
                <w:sz w:val="18"/>
                <w:szCs w:val="18"/>
                <w:lang w:val="es-AR"/>
              </w:rPr>
              <w:t>i</w:t>
            </w:r>
            <w:r w:rsidRPr="00A55DE6">
              <w:rPr>
                <w:rFonts w:asciiTheme="minorHAnsi" w:hAnsiTheme="minorHAnsi" w:cstheme="minorHAnsi"/>
                <w:color w:val="444444"/>
                <w:sz w:val="18"/>
                <w:szCs w:val="18"/>
                <w:lang w:val="es-AR"/>
              </w:rPr>
              <w:t>) El apoyo técnico para la implementación de un sistema de gestión de información fronteriza piloto que facilitará el registro y procesamiento de datos migratorios en dos aeropuertos internacionales seleccionados, el Aeropuerto Silvio Pettirossi y el Aeropuerto Guarani. ii) El reacondicionamiento de las cabinas de los aeropuertos que serán utilizadas para el control migratorio y la señalización adecuada. iii) La capacitación a los oficiales de migraciones que trabajan en los puntos fronterizos, así como usuarios de primera instancia</w:t>
            </w:r>
            <w:r>
              <w:rPr>
                <w:rFonts w:asciiTheme="minorHAnsi" w:hAnsiTheme="minorHAnsi" w:cstheme="minorHAnsi"/>
                <w:color w:val="444444"/>
                <w:sz w:val="18"/>
                <w:szCs w:val="18"/>
                <w:lang w:val="es-AR"/>
              </w:rPr>
              <w:t xml:space="preserve">; </w:t>
            </w:r>
            <w:r w:rsidRPr="00A55DE6">
              <w:rPr>
                <w:rFonts w:asciiTheme="minorHAnsi" w:hAnsiTheme="minorHAnsi" w:cstheme="minorHAnsi"/>
                <w:color w:val="444444"/>
                <w:sz w:val="18"/>
                <w:szCs w:val="18"/>
                <w:lang w:val="es-AR"/>
              </w:rPr>
              <w:t>iv) La elaboración de un plan de acción para fases posteriores del proyecto basado en el monitoreo continuo de los productos financiados por el Gobierno, y la evaluación del sistema y equipamiento instalados en los dos aeropuertos seleccionados.</w:t>
            </w:r>
          </w:p>
        </w:tc>
      </w:tr>
      <w:tr w:rsidR="000E7EF4" w:rsidRPr="006C122E" w14:paraId="140EDC93" w14:textId="77777777" w:rsidTr="002E5459">
        <w:tc>
          <w:tcPr>
            <w:tcW w:w="5000" w:type="pct"/>
            <w:gridSpan w:val="5"/>
            <w:shd w:val="clear" w:color="auto" w:fill="EEECE1" w:themeFill="background2"/>
          </w:tcPr>
          <w:p w14:paraId="46B4758F" w14:textId="77777777" w:rsidR="000E7EF4" w:rsidRPr="00DC2C2E"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left"/>
              <w:rPr>
                <w:rFonts w:asciiTheme="minorHAnsi" w:hAnsiTheme="minorHAnsi"/>
                <w:b/>
                <w:bCs/>
                <w:sz w:val="20"/>
                <w:szCs w:val="20"/>
                <w:lang w:val="es-AR"/>
              </w:rPr>
            </w:pPr>
            <w:r w:rsidRPr="002A547E">
              <w:rPr>
                <w:rFonts w:asciiTheme="minorHAnsi" w:hAnsiTheme="minorHAnsi"/>
                <w:sz w:val="20"/>
                <w:szCs w:val="20"/>
                <w:lang w:val="es-ES"/>
              </w:rPr>
              <w:t>(</w:t>
            </w:r>
            <w:r>
              <w:rPr>
                <w:rFonts w:asciiTheme="minorHAnsi" w:hAnsiTheme="minorHAnsi"/>
                <w:sz w:val="20"/>
                <w:szCs w:val="20"/>
                <w:lang w:val="es-ES"/>
              </w:rPr>
              <w:t>TC.0946</w:t>
            </w:r>
            <w:r w:rsidRPr="002A547E">
              <w:rPr>
                <w:rFonts w:asciiTheme="minorHAnsi" w:hAnsiTheme="minorHAnsi"/>
                <w:sz w:val="20"/>
                <w:szCs w:val="20"/>
                <w:lang w:val="es-ES"/>
              </w:rPr>
              <w:t>)</w:t>
            </w:r>
            <w:r>
              <w:rPr>
                <w:rFonts w:asciiTheme="minorHAnsi" w:hAnsiTheme="minorHAnsi"/>
                <w:sz w:val="20"/>
                <w:szCs w:val="20"/>
                <w:lang w:val="es-ES"/>
              </w:rPr>
              <w:t xml:space="preserve"> </w:t>
            </w:r>
            <w:r w:rsidRPr="00DE2E98">
              <w:rPr>
                <w:rFonts w:asciiTheme="minorHAnsi" w:hAnsiTheme="minorHAnsi"/>
                <w:b/>
                <w:bCs/>
                <w:sz w:val="20"/>
                <w:szCs w:val="20"/>
                <w:lang w:val="es-ES"/>
              </w:rPr>
              <w:t>Gestión de la Migración por medio de un Sistema Interconectado de Registro e Identificación de Personas (PIRS/MIDAS) en Paraguay</w:t>
            </w:r>
          </w:p>
        </w:tc>
      </w:tr>
      <w:tr w:rsidR="000E7EF4" w:rsidRPr="00434665" w14:paraId="37412F50" w14:textId="77777777" w:rsidTr="002E5459">
        <w:trPr>
          <w:gridAfter w:val="1"/>
          <w:wAfter w:w="3" w:type="pct"/>
        </w:trPr>
        <w:tc>
          <w:tcPr>
            <w:tcW w:w="846" w:type="pct"/>
            <w:vAlign w:val="center"/>
          </w:tcPr>
          <w:p w14:paraId="19309CEA"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Pr>
                <w:rFonts w:asciiTheme="minorHAnsi" w:hAnsiTheme="minorHAnsi"/>
                <w:b/>
                <w:bCs/>
                <w:sz w:val="18"/>
                <w:szCs w:val="18"/>
                <w:lang w:val="es-ES"/>
              </w:rPr>
              <w:t>Duración</w:t>
            </w:r>
          </w:p>
        </w:tc>
        <w:tc>
          <w:tcPr>
            <w:tcW w:w="734" w:type="pct"/>
            <w:vAlign w:val="center"/>
          </w:tcPr>
          <w:p w14:paraId="7900889B"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Presupuesto</w:t>
            </w:r>
          </w:p>
        </w:tc>
        <w:tc>
          <w:tcPr>
            <w:tcW w:w="436" w:type="pct"/>
            <w:vAlign w:val="center"/>
          </w:tcPr>
          <w:p w14:paraId="2485AD14"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Donante</w:t>
            </w:r>
          </w:p>
        </w:tc>
        <w:tc>
          <w:tcPr>
            <w:tcW w:w="2981" w:type="pct"/>
            <w:vAlign w:val="center"/>
          </w:tcPr>
          <w:p w14:paraId="374D9B07"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Alcance</w:t>
            </w:r>
          </w:p>
        </w:tc>
      </w:tr>
      <w:tr w:rsidR="000E7EF4" w:rsidRPr="006C122E" w14:paraId="6EEA1261" w14:textId="77777777" w:rsidTr="002E5459">
        <w:trPr>
          <w:gridAfter w:val="1"/>
          <w:wAfter w:w="3" w:type="pct"/>
          <w:trHeight w:val="1260"/>
        </w:trPr>
        <w:tc>
          <w:tcPr>
            <w:tcW w:w="846" w:type="pct"/>
          </w:tcPr>
          <w:p w14:paraId="5AC0ECBF" w14:textId="77777777" w:rsidR="000E7EF4"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6 agosto de 2015</w:t>
            </w:r>
          </w:p>
          <w:p w14:paraId="36474FAD" w14:textId="77777777" w:rsidR="000E7EF4" w:rsidRPr="00A55DE6"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31 julio 2016</w:t>
            </w:r>
          </w:p>
        </w:tc>
        <w:tc>
          <w:tcPr>
            <w:tcW w:w="734" w:type="pct"/>
          </w:tcPr>
          <w:p w14:paraId="68C87617" w14:textId="2FECE179" w:rsidR="000E7EF4" w:rsidRPr="00A55DE6"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 xml:space="preserve">USD </w:t>
            </w:r>
            <w:r w:rsidR="00E50D56">
              <w:rPr>
                <w:rFonts w:asciiTheme="minorHAnsi" w:hAnsiTheme="minorHAnsi"/>
                <w:sz w:val="18"/>
                <w:szCs w:val="18"/>
                <w:lang w:val="es-ES"/>
              </w:rPr>
              <w:t>800</w:t>
            </w:r>
            <w:r>
              <w:rPr>
                <w:rFonts w:asciiTheme="minorHAnsi" w:hAnsiTheme="minorHAnsi"/>
                <w:sz w:val="18"/>
                <w:szCs w:val="18"/>
                <w:lang w:val="es-ES"/>
              </w:rPr>
              <w:t>.000</w:t>
            </w:r>
          </w:p>
        </w:tc>
        <w:tc>
          <w:tcPr>
            <w:tcW w:w="436" w:type="pct"/>
          </w:tcPr>
          <w:p w14:paraId="6D672CD1" w14:textId="24FEF4A7" w:rsidR="000E7EF4" w:rsidRPr="00A55DE6" w:rsidRDefault="00E07AAD"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DGM</w:t>
            </w:r>
          </w:p>
        </w:tc>
        <w:tc>
          <w:tcPr>
            <w:tcW w:w="2981" w:type="pct"/>
          </w:tcPr>
          <w:p w14:paraId="5E555E5C" w14:textId="1DA3711A" w:rsidR="009071AA" w:rsidRPr="009A0E05" w:rsidRDefault="00793379" w:rsidP="009A0E05">
            <w:pPr>
              <w:pStyle w:val="ListParagraph"/>
              <w:numPr>
                <w:ilvl w:val="0"/>
                <w:numId w:val="88"/>
              </w:numPr>
              <w:tabs>
                <w:tab w:val="left" w:pos="12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18" w:firstLine="0"/>
              <w:rPr>
                <w:rFonts w:asciiTheme="minorHAnsi" w:hAnsiTheme="minorHAnsi" w:cstheme="minorHAnsi"/>
                <w:color w:val="444444"/>
                <w:sz w:val="18"/>
                <w:szCs w:val="18"/>
                <w:lang w:val="es-AR"/>
              </w:rPr>
            </w:pPr>
            <w:r w:rsidRPr="009A0E05">
              <w:rPr>
                <w:rFonts w:asciiTheme="minorHAnsi" w:hAnsiTheme="minorHAnsi" w:cstheme="minorHAnsi"/>
                <w:color w:val="444444"/>
                <w:sz w:val="18"/>
                <w:szCs w:val="18"/>
                <w:lang w:val="es-AR"/>
              </w:rPr>
              <w:t xml:space="preserve">El Gobierno de Paraguay cuenta con un sistema </w:t>
            </w:r>
            <w:r w:rsidR="009071AA" w:rsidRPr="009A0E05">
              <w:rPr>
                <w:rFonts w:asciiTheme="minorHAnsi" w:hAnsiTheme="minorHAnsi" w:cstheme="minorHAnsi"/>
                <w:color w:val="444444"/>
                <w:sz w:val="18"/>
                <w:szCs w:val="18"/>
                <w:lang w:val="es-AR"/>
              </w:rPr>
              <w:t>computarizado de gestión fronteriza instalado y funcionando en los aeropuertos seleccionados</w:t>
            </w:r>
            <w:r w:rsidR="006628EC">
              <w:rPr>
                <w:rFonts w:asciiTheme="minorHAnsi" w:hAnsiTheme="minorHAnsi" w:cstheme="minorHAnsi"/>
                <w:color w:val="444444"/>
                <w:sz w:val="18"/>
                <w:szCs w:val="18"/>
                <w:lang w:val="es-AR"/>
              </w:rPr>
              <w:t>;</w:t>
            </w:r>
            <w:r w:rsidR="00D431D3" w:rsidRPr="009A0E05">
              <w:rPr>
                <w:rFonts w:asciiTheme="minorHAnsi" w:hAnsiTheme="minorHAnsi" w:cstheme="minorHAnsi"/>
                <w:color w:val="444444"/>
                <w:sz w:val="18"/>
                <w:szCs w:val="18"/>
                <w:lang w:val="es-AR"/>
              </w:rPr>
              <w:t xml:space="preserve"> ii) los Aeropuertos seleccionados </w:t>
            </w:r>
            <w:r w:rsidR="00D011FF">
              <w:rPr>
                <w:rFonts w:asciiTheme="minorHAnsi" w:hAnsiTheme="minorHAnsi" w:cstheme="minorHAnsi"/>
                <w:color w:val="444444"/>
                <w:sz w:val="18"/>
                <w:szCs w:val="18"/>
                <w:lang w:val="es-AR"/>
              </w:rPr>
              <w:t xml:space="preserve">están </w:t>
            </w:r>
            <w:r w:rsidR="00517D1B" w:rsidRPr="009A0E05">
              <w:rPr>
                <w:rFonts w:asciiTheme="minorHAnsi" w:hAnsiTheme="minorHAnsi" w:cstheme="minorHAnsi"/>
                <w:color w:val="444444"/>
                <w:sz w:val="18"/>
                <w:szCs w:val="18"/>
                <w:lang w:val="es-AR"/>
              </w:rPr>
              <w:t>mejor señalizados y equipados</w:t>
            </w:r>
            <w:r w:rsidR="006628EC">
              <w:rPr>
                <w:rFonts w:asciiTheme="minorHAnsi" w:hAnsiTheme="minorHAnsi" w:cstheme="minorHAnsi"/>
                <w:color w:val="444444"/>
                <w:sz w:val="18"/>
                <w:szCs w:val="18"/>
                <w:lang w:val="es-AR"/>
              </w:rPr>
              <w:t>;</w:t>
            </w:r>
            <w:r w:rsidR="00517D1B" w:rsidRPr="009A0E05">
              <w:rPr>
                <w:rFonts w:asciiTheme="minorHAnsi" w:hAnsiTheme="minorHAnsi" w:cstheme="minorHAnsi"/>
                <w:color w:val="444444"/>
                <w:sz w:val="18"/>
                <w:szCs w:val="18"/>
                <w:lang w:val="es-AR"/>
              </w:rPr>
              <w:t xml:space="preserve"> iii) Los oficiales de la DGM son capacitados en la gestión del sistema PIRS/MIDAS previendo la transferencia de conocimientos a sus colegas</w:t>
            </w:r>
            <w:r w:rsidR="00DE54E6" w:rsidRPr="009A0E05">
              <w:rPr>
                <w:rFonts w:asciiTheme="minorHAnsi" w:hAnsiTheme="minorHAnsi" w:cstheme="minorHAnsi"/>
                <w:color w:val="444444"/>
                <w:sz w:val="18"/>
                <w:szCs w:val="18"/>
                <w:lang w:val="es-AR"/>
              </w:rPr>
              <w:t>.</w:t>
            </w:r>
          </w:p>
          <w:p w14:paraId="2A2F2D50" w14:textId="0C11CAC3" w:rsidR="000E7EF4" w:rsidRPr="00793379" w:rsidRDefault="000E7EF4" w:rsidP="00DE54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Segoe UI" w:hAnsi="Segoe UI" w:cs="Segoe UI"/>
                <w:color w:val="444444"/>
                <w:sz w:val="18"/>
                <w:szCs w:val="18"/>
                <w:lang w:val="es-AR"/>
              </w:rPr>
            </w:pPr>
          </w:p>
        </w:tc>
      </w:tr>
      <w:tr w:rsidR="00D94326" w:rsidRPr="006C122E" w14:paraId="726FF9CC" w14:textId="77777777" w:rsidTr="002E5459">
        <w:tc>
          <w:tcPr>
            <w:tcW w:w="5000" w:type="pct"/>
            <w:gridSpan w:val="5"/>
            <w:shd w:val="clear" w:color="auto" w:fill="EEECE1" w:themeFill="background2"/>
          </w:tcPr>
          <w:p w14:paraId="010330B3" w14:textId="77777777" w:rsidR="00D94326" w:rsidRPr="00F248A5"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left"/>
              <w:rPr>
                <w:rFonts w:asciiTheme="minorHAnsi" w:hAnsiTheme="minorHAnsi"/>
                <w:sz w:val="20"/>
                <w:szCs w:val="20"/>
                <w:lang w:val="es-ES"/>
              </w:rPr>
            </w:pPr>
            <w:r w:rsidRPr="00F248A5">
              <w:rPr>
                <w:rFonts w:asciiTheme="minorHAnsi" w:hAnsiTheme="minorHAnsi"/>
                <w:sz w:val="20"/>
                <w:szCs w:val="20"/>
                <w:lang w:val="es-ES"/>
              </w:rPr>
              <w:t>(TC.1048)</w:t>
            </w:r>
            <w:r>
              <w:rPr>
                <w:rFonts w:asciiTheme="minorHAnsi" w:hAnsiTheme="minorHAnsi"/>
                <w:sz w:val="20"/>
                <w:szCs w:val="20"/>
                <w:lang w:val="es-ES"/>
              </w:rPr>
              <w:t xml:space="preserve"> </w:t>
            </w:r>
            <w:r w:rsidRPr="00D73976">
              <w:rPr>
                <w:rFonts w:asciiTheme="minorHAnsi" w:hAnsiTheme="minorHAnsi"/>
                <w:b/>
                <w:bCs/>
                <w:sz w:val="20"/>
                <w:szCs w:val="20"/>
                <w:lang w:val="es-ES"/>
              </w:rPr>
              <w:t xml:space="preserve">Gestión de la Migración por medio de un Sistema Interconectado de Registro e Identificación de Personas (PIRS/MIDAS) en Paraguay FASE </w:t>
            </w:r>
            <w:r>
              <w:rPr>
                <w:rFonts w:asciiTheme="minorHAnsi" w:hAnsiTheme="minorHAnsi"/>
                <w:b/>
                <w:bCs/>
                <w:sz w:val="20"/>
                <w:szCs w:val="20"/>
                <w:lang w:val="es-ES"/>
              </w:rPr>
              <w:t>II</w:t>
            </w:r>
          </w:p>
        </w:tc>
      </w:tr>
      <w:tr w:rsidR="00D94326" w:rsidRPr="00434665" w14:paraId="4233A58A" w14:textId="77777777" w:rsidTr="002E5459">
        <w:trPr>
          <w:gridAfter w:val="1"/>
          <w:wAfter w:w="3" w:type="pct"/>
        </w:trPr>
        <w:tc>
          <w:tcPr>
            <w:tcW w:w="846" w:type="pct"/>
            <w:vAlign w:val="center"/>
          </w:tcPr>
          <w:p w14:paraId="4CCEFED8" w14:textId="77777777" w:rsidR="00D94326" w:rsidRPr="00434665"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Pr>
                <w:rFonts w:asciiTheme="minorHAnsi" w:hAnsiTheme="minorHAnsi"/>
                <w:b/>
                <w:bCs/>
                <w:sz w:val="18"/>
                <w:szCs w:val="18"/>
                <w:lang w:val="es-ES"/>
              </w:rPr>
              <w:t>Duración</w:t>
            </w:r>
          </w:p>
        </w:tc>
        <w:tc>
          <w:tcPr>
            <w:tcW w:w="734" w:type="pct"/>
            <w:vAlign w:val="center"/>
          </w:tcPr>
          <w:p w14:paraId="3C1393E3" w14:textId="77777777" w:rsidR="00D94326" w:rsidRPr="00434665"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Presupuesto</w:t>
            </w:r>
          </w:p>
        </w:tc>
        <w:tc>
          <w:tcPr>
            <w:tcW w:w="436" w:type="pct"/>
            <w:vAlign w:val="center"/>
          </w:tcPr>
          <w:p w14:paraId="561D4920" w14:textId="77777777" w:rsidR="00D94326" w:rsidRPr="00434665"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Donante</w:t>
            </w:r>
          </w:p>
        </w:tc>
        <w:tc>
          <w:tcPr>
            <w:tcW w:w="2981" w:type="pct"/>
            <w:vAlign w:val="center"/>
          </w:tcPr>
          <w:p w14:paraId="3C8B2C6A" w14:textId="77777777" w:rsidR="00D94326" w:rsidRPr="00434665"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Alcance</w:t>
            </w:r>
          </w:p>
        </w:tc>
      </w:tr>
      <w:tr w:rsidR="00D94326" w:rsidRPr="006C122E" w14:paraId="2D8CF22B" w14:textId="77777777" w:rsidTr="002E5459">
        <w:trPr>
          <w:gridAfter w:val="1"/>
          <w:wAfter w:w="3" w:type="pct"/>
          <w:trHeight w:val="1161"/>
        </w:trPr>
        <w:tc>
          <w:tcPr>
            <w:tcW w:w="846" w:type="pct"/>
          </w:tcPr>
          <w:p w14:paraId="52628077" w14:textId="0480C773" w:rsidR="00D94326" w:rsidRDefault="00142722"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23</w:t>
            </w:r>
            <w:r w:rsidR="00D94326">
              <w:rPr>
                <w:rFonts w:asciiTheme="minorHAnsi" w:hAnsiTheme="minorHAnsi"/>
                <w:sz w:val="18"/>
                <w:szCs w:val="18"/>
                <w:lang w:val="es-ES"/>
              </w:rPr>
              <w:t xml:space="preserve"> junio 2017</w:t>
            </w:r>
          </w:p>
          <w:p w14:paraId="27E72D33" w14:textId="19F53236" w:rsidR="00D94326" w:rsidRPr="00A55DE6" w:rsidRDefault="00D9432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 xml:space="preserve">31 </w:t>
            </w:r>
            <w:r w:rsidR="00A17FE6">
              <w:rPr>
                <w:rFonts w:asciiTheme="minorHAnsi" w:hAnsiTheme="minorHAnsi"/>
                <w:sz w:val="18"/>
                <w:szCs w:val="18"/>
                <w:lang w:val="es-ES"/>
              </w:rPr>
              <w:t>octubre</w:t>
            </w:r>
            <w:r>
              <w:rPr>
                <w:rFonts w:asciiTheme="minorHAnsi" w:hAnsiTheme="minorHAnsi"/>
                <w:sz w:val="18"/>
                <w:szCs w:val="18"/>
                <w:lang w:val="es-ES"/>
              </w:rPr>
              <w:t xml:space="preserve"> 20</w:t>
            </w:r>
            <w:r w:rsidR="00A17FE6">
              <w:rPr>
                <w:rFonts w:asciiTheme="minorHAnsi" w:hAnsiTheme="minorHAnsi"/>
                <w:sz w:val="18"/>
                <w:szCs w:val="18"/>
                <w:lang w:val="es-ES"/>
              </w:rPr>
              <w:t>19</w:t>
            </w:r>
          </w:p>
        </w:tc>
        <w:tc>
          <w:tcPr>
            <w:tcW w:w="734" w:type="pct"/>
          </w:tcPr>
          <w:p w14:paraId="6ABDBA71" w14:textId="30311C73" w:rsidR="00D94326" w:rsidRPr="00A55DE6" w:rsidRDefault="00A17FE6"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PYG 5.874.709.</w:t>
            </w:r>
            <w:r w:rsidR="00B86ADF">
              <w:rPr>
                <w:rFonts w:asciiTheme="minorHAnsi" w:hAnsiTheme="minorHAnsi"/>
                <w:sz w:val="18"/>
                <w:szCs w:val="18"/>
                <w:lang w:val="es-ES"/>
              </w:rPr>
              <w:t>32</w:t>
            </w:r>
            <w:r>
              <w:rPr>
                <w:rFonts w:asciiTheme="minorHAnsi" w:hAnsiTheme="minorHAnsi"/>
                <w:sz w:val="18"/>
                <w:szCs w:val="18"/>
                <w:lang w:val="es-ES"/>
              </w:rPr>
              <w:t>0</w:t>
            </w:r>
          </w:p>
        </w:tc>
        <w:tc>
          <w:tcPr>
            <w:tcW w:w="436" w:type="pct"/>
          </w:tcPr>
          <w:p w14:paraId="0BA674BE" w14:textId="72FFCE7D" w:rsidR="00D94326" w:rsidRPr="00A55DE6" w:rsidRDefault="000B013D"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DGM</w:t>
            </w:r>
          </w:p>
        </w:tc>
        <w:tc>
          <w:tcPr>
            <w:tcW w:w="2981" w:type="pct"/>
          </w:tcPr>
          <w:p w14:paraId="0BD961E3" w14:textId="5A461DDC" w:rsidR="00D94326" w:rsidRPr="009F40CD" w:rsidRDefault="006628EC" w:rsidP="009F40CD">
            <w:pPr>
              <w:pStyle w:val="ListParagraph"/>
              <w:numPr>
                <w:ilvl w:val="0"/>
                <w:numId w:val="90"/>
              </w:numPr>
              <w:tabs>
                <w:tab w:val="left" w:pos="12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18" w:firstLine="0"/>
              <w:rPr>
                <w:rFonts w:asciiTheme="minorHAnsi" w:hAnsiTheme="minorHAnsi" w:cstheme="minorHAnsi"/>
                <w:color w:val="444444"/>
                <w:sz w:val="18"/>
                <w:szCs w:val="18"/>
                <w:lang w:val="es-AR"/>
              </w:rPr>
            </w:pPr>
            <w:r w:rsidRPr="009F40CD">
              <w:rPr>
                <w:rFonts w:asciiTheme="minorHAnsi" w:hAnsiTheme="minorHAnsi" w:cstheme="minorHAnsi"/>
                <w:color w:val="444444"/>
                <w:sz w:val="18"/>
                <w:szCs w:val="18"/>
                <w:lang w:val="es-AR"/>
              </w:rPr>
              <w:t xml:space="preserve">Informes generados de entrada y salida de personas por los puestos fronterizos seleccionados; </w:t>
            </w:r>
            <w:r w:rsidR="009F40CD" w:rsidRPr="009F40CD">
              <w:rPr>
                <w:rFonts w:asciiTheme="minorHAnsi" w:hAnsiTheme="minorHAnsi" w:cstheme="minorHAnsi"/>
                <w:color w:val="444444"/>
                <w:sz w:val="18"/>
                <w:szCs w:val="18"/>
                <w:lang w:val="es-AR"/>
              </w:rPr>
              <w:t xml:space="preserve">ii) </w:t>
            </w:r>
            <w:r w:rsidR="00823779" w:rsidRPr="009F40CD">
              <w:rPr>
                <w:rFonts w:asciiTheme="minorHAnsi" w:hAnsiTheme="minorHAnsi" w:cstheme="minorHAnsi"/>
                <w:color w:val="444444"/>
                <w:sz w:val="18"/>
                <w:szCs w:val="18"/>
                <w:lang w:val="es-AR"/>
              </w:rPr>
              <w:t xml:space="preserve">Equipos instalados para una recolección eficiente de datos en los puestos de control fronterizos seleccionados; iii) </w:t>
            </w:r>
            <w:r w:rsidR="009F40CD" w:rsidRPr="009F40CD">
              <w:rPr>
                <w:rFonts w:asciiTheme="minorHAnsi" w:hAnsiTheme="minorHAnsi" w:cstheme="minorHAnsi"/>
                <w:color w:val="444444"/>
                <w:sz w:val="18"/>
                <w:szCs w:val="18"/>
                <w:lang w:val="es-AR"/>
              </w:rPr>
              <w:t>Refacción de los puestos de frontera de Encarnación, Ciudad del Este y Puerto Falcón; iv) Funcionarios capacitados en el funcionamiento del PIRS/MIDAS.</w:t>
            </w:r>
            <w:r w:rsidR="00823779" w:rsidRPr="009F40CD">
              <w:rPr>
                <w:rFonts w:asciiTheme="minorHAnsi" w:hAnsiTheme="minorHAnsi" w:cstheme="minorHAnsi"/>
                <w:color w:val="444444"/>
                <w:sz w:val="18"/>
                <w:szCs w:val="18"/>
                <w:lang w:val="es-AR"/>
              </w:rPr>
              <w:t xml:space="preserve"> </w:t>
            </w:r>
          </w:p>
        </w:tc>
      </w:tr>
      <w:tr w:rsidR="000E7EF4" w:rsidRPr="006C122E" w14:paraId="5E033E18" w14:textId="77777777" w:rsidTr="002E5459">
        <w:tc>
          <w:tcPr>
            <w:tcW w:w="5000" w:type="pct"/>
            <w:gridSpan w:val="5"/>
            <w:shd w:val="clear" w:color="auto" w:fill="EEECE1" w:themeFill="background2"/>
          </w:tcPr>
          <w:p w14:paraId="01420D42" w14:textId="77777777" w:rsidR="000E7EF4" w:rsidRPr="00C57C0F" w:rsidRDefault="000E7EF4" w:rsidP="00857D1C">
            <w:pPr>
              <w:ind w:left="0"/>
              <w:jc w:val="left"/>
              <w:rPr>
                <w:rFonts w:ascii="Gill Sans MT" w:hAnsi="Gill Sans MT"/>
                <w:b/>
                <w:caps/>
                <w:sz w:val="28"/>
                <w:szCs w:val="28"/>
                <w:lang w:val="es-AR"/>
              </w:rPr>
            </w:pPr>
            <w:r w:rsidRPr="00F248A5">
              <w:rPr>
                <w:rFonts w:asciiTheme="minorHAnsi" w:hAnsiTheme="minorHAnsi"/>
                <w:sz w:val="20"/>
                <w:szCs w:val="20"/>
                <w:lang w:val="es-ES"/>
              </w:rPr>
              <w:t>(TC.1057)</w:t>
            </w:r>
            <w:r>
              <w:rPr>
                <w:rFonts w:asciiTheme="minorHAnsi" w:hAnsiTheme="minorHAnsi"/>
                <w:sz w:val="20"/>
                <w:szCs w:val="20"/>
                <w:lang w:val="es-ES"/>
              </w:rPr>
              <w:t xml:space="preserve"> </w:t>
            </w:r>
            <w:sdt>
              <w:sdtPr>
                <w:rPr>
                  <w:rFonts w:ascii="Gill Sans MT" w:hAnsi="Gill Sans MT"/>
                  <w:b/>
                  <w:caps/>
                  <w:sz w:val="28"/>
                  <w:szCs w:val="28"/>
                </w:rPr>
                <w:alias w:val="TÍTULO DEL PROYECTO"/>
                <w:tag w:val="ProjectTitleOtherLang"/>
                <w:id w:val="1350448175"/>
                <w:placeholder>
                  <w:docPart w:val="323CB5D622414B3E9EF2E864D0CA304D"/>
                </w:placeholder>
              </w:sdtPr>
              <w:sdtEndPr/>
              <w:sdtContent>
                <w:r w:rsidRPr="00A20F85">
                  <w:rPr>
                    <w:rFonts w:asciiTheme="minorHAnsi" w:hAnsiTheme="minorHAnsi"/>
                    <w:b/>
                    <w:bCs/>
                    <w:sz w:val="20"/>
                    <w:szCs w:val="20"/>
                    <w:lang w:val="es-ES"/>
                  </w:rPr>
                  <w:t>Fortalecimiento de la Gestión Migratoria con enforque en Zonas Fronterizas del Paraguay</w:t>
                </w:r>
              </w:sdtContent>
            </w:sdt>
          </w:p>
        </w:tc>
      </w:tr>
      <w:tr w:rsidR="000E7EF4" w:rsidRPr="00434665" w14:paraId="27188758" w14:textId="77777777" w:rsidTr="002E5459">
        <w:trPr>
          <w:gridAfter w:val="1"/>
          <w:wAfter w:w="3" w:type="pct"/>
        </w:trPr>
        <w:tc>
          <w:tcPr>
            <w:tcW w:w="846" w:type="pct"/>
            <w:vAlign w:val="center"/>
          </w:tcPr>
          <w:p w14:paraId="3D720380"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Pr>
                <w:rFonts w:asciiTheme="minorHAnsi" w:hAnsiTheme="minorHAnsi"/>
                <w:b/>
                <w:bCs/>
                <w:sz w:val="18"/>
                <w:szCs w:val="18"/>
                <w:lang w:val="es-ES"/>
              </w:rPr>
              <w:t>Duración</w:t>
            </w:r>
          </w:p>
        </w:tc>
        <w:tc>
          <w:tcPr>
            <w:tcW w:w="734" w:type="pct"/>
            <w:vAlign w:val="center"/>
          </w:tcPr>
          <w:p w14:paraId="59FD1034"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Presupuesto</w:t>
            </w:r>
          </w:p>
        </w:tc>
        <w:tc>
          <w:tcPr>
            <w:tcW w:w="436" w:type="pct"/>
            <w:vAlign w:val="center"/>
          </w:tcPr>
          <w:p w14:paraId="5C637866"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Donante</w:t>
            </w:r>
          </w:p>
        </w:tc>
        <w:tc>
          <w:tcPr>
            <w:tcW w:w="2981" w:type="pct"/>
            <w:vAlign w:val="center"/>
          </w:tcPr>
          <w:p w14:paraId="6F0ED544"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Alcance</w:t>
            </w:r>
          </w:p>
        </w:tc>
      </w:tr>
      <w:tr w:rsidR="000E7EF4" w:rsidRPr="006C122E" w14:paraId="6E4AD815" w14:textId="77777777" w:rsidTr="002E5459">
        <w:trPr>
          <w:gridAfter w:val="1"/>
          <w:wAfter w:w="3" w:type="pct"/>
          <w:trHeight w:val="2175"/>
        </w:trPr>
        <w:tc>
          <w:tcPr>
            <w:tcW w:w="846" w:type="pct"/>
          </w:tcPr>
          <w:p w14:paraId="730CF556" w14:textId="77777777" w:rsidR="000E7EF4"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25 septiembre 2017</w:t>
            </w:r>
          </w:p>
          <w:p w14:paraId="532CD130" w14:textId="77777777" w:rsidR="000E7EF4" w:rsidRPr="00A55DE6"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25 diciembre 2018</w:t>
            </w:r>
          </w:p>
        </w:tc>
        <w:tc>
          <w:tcPr>
            <w:tcW w:w="734" w:type="pct"/>
          </w:tcPr>
          <w:p w14:paraId="7961FC78" w14:textId="1EBF92C0" w:rsidR="000E7EF4" w:rsidRPr="00A55DE6" w:rsidRDefault="00E4183E"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USD 150.000</w:t>
            </w:r>
          </w:p>
        </w:tc>
        <w:tc>
          <w:tcPr>
            <w:tcW w:w="436" w:type="pct"/>
          </w:tcPr>
          <w:p w14:paraId="3F1F8639" w14:textId="31A28973" w:rsidR="000E7EF4" w:rsidRPr="00A55DE6" w:rsidRDefault="000B013D"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IDF</w:t>
            </w:r>
          </w:p>
        </w:tc>
        <w:tc>
          <w:tcPr>
            <w:tcW w:w="2981" w:type="pct"/>
          </w:tcPr>
          <w:p w14:paraId="376D11A6" w14:textId="246F2B11" w:rsidR="000E7EF4" w:rsidRPr="006D3053" w:rsidRDefault="00757940" w:rsidP="00757940">
            <w:pPr>
              <w:pStyle w:val="ListParagraph"/>
              <w:numPr>
                <w:ilvl w:val="0"/>
                <w:numId w:val="91"/>
              </w:numPr>
              <w:tabs>
                <w:tab w:val="left" w:pos="180"/>
              </w:tabs>
              <w:ind w:left="0" w:hanging="18"/>
              <w:rPr>
                <w:rFonts w:asciiTheme="minorHAnsi" w:hAnsiTheme="minorHAnsi" w:cstheme="minorHAnsi"/>
                <w:color w:val="444444"/>
                <w:sz w:val="18"/>
                <w:szCs w:val="18"/>
                <w:lang w:val="es-AR"/>
              </w:rPr>
            </w:pPr>
            <w:r w:rsidRPr="00757940">
              <w:rPr>
                <w:rFonts w:asciiTheme="minorHAnsi" w:hAnsiTheme="minorHAnsi" w:cstheme="minorHAnsi"/>
                <w:color w:val="444444"/>
                <w:sz w:val="18"/>
                <w:szCs w:val="18"/>
                <w:lang w:val="es-AR"/>
              </w:rPr>
              <w:t>Representantes de la Dirección de Migraciones y de las instituciones involucradas validan el protocolo de derivación de pasajeros</w:t>
            </w:r>
            <w:r>
              <w:rPr>
                <w:rFonts w:asciiTheme="minorHAnsi" w:hAnsiTheme="minorHAnsi" w:cstheme="minorHAnsi"/>
                <w:color w:val="444444"/>
                <w:sz w:val="18"/>
                <w:szCs w:val="18"/>
                <w:lang w:val="es-AR"/>
              </w:rPr>
              <w:t xml:space="preserve">; </w:t>
            </w:r>
            <w:r w:rsidR="006D3053" w:rsidRPr="00806C82">
              <w:rPr>
                <w:rFonts w:asciiTheme="minorHAnsi" w:hAnsiTheme="minorHAnsi" w:cstheme="minorHAnsi"/>
                <w:color w:val="444444"/>
                <w:sz w:val="18"/>
                <w:szCs w:val="18"/>
                <w:lang w:val="es-AR"/>
              </w:rPr>
              <w:t>ii) Puestos fronterizos cuentan con equipos de cómputo y servicios de conectividad de acuerdo a los requerimientos de captura y procesamiento de datos de control fronterizos seleccionados; iii) Puestos de frontera de Encarnación, Ciudad del Este y Puerto Falcón cuenta con una propuesta técnica para la refacción de sus instalaciones; iv) Funcionarios cuentan con conocimiento en el uso de listados de alerta a través del PIRS/MIDAS</w:t>
            </w:r>
            <w:r w:rsidR="00806C82" w:rsidRPr="00806C82">
              <w:rPr>
                <w:rFonts w:asciiTheme="minorHAnsi" w:hAnsiTheme="minorHAnsi" w:cstheme="minorHAnsi"/>
                <w:color w:val="444444"/>
                <w:sz w:val="18"/>
                <w:szCs w:val="18"/>
                <w:lang w:val="es-AR"/>
              </w:rPr>
              <w:t xml:space="preserve">; </w:t>
            </w:r>
            <w:r w:rsidR="00806C82">
              <w:rPr>
                <w:rFonts w:asciiTheme="minorHAnsi" w:hAnsiTheme="minorHAnsi" w:cstheme="minorHAnsi"/>
                <w:color w:val="444444"/>
                <w:sz w:val="18"/>
                <w:szCs w:val="18"/>
                <w:lang w:val="es-AR"/>
              </w:rPr>
              <w:t xml:space="preserve">v) </w:t>
            </w:r>
            <w:r w:rsidR="006D3053" w:rsidRPr="006D3053">
              <w:rPr>
                <w:rFonts w:asciiTheme="minorHAnsi" w:hAnsiTheme="minorHAnsi" w:cstheme="minorHAnsi"/>
                <w:color w:val="444444"/>
                <w:sz w:val="18"/>
                <w:szCs w:val="18"/>
                <w:lang w:val="es-AR"/>
              </w:rPr>
              <w:t>Centros de frontera generan informes de entrada y salida de personas</w:t>
            </w:r>
            <w:r w:rsidR="00CB1647">
              <w:rPr>
                <w:rFonts w:asciiTheme="minorHAnsi" w:hAnsiTheme="minorHAnsi" w:cstheme="minorHAnsi"/>
                <w:color w:val="444444"/>
                <w:sz w:val="18"/>
                <w:szCs w:val="18"/>
                <w:lang w:val="es-AR"/>
              </w:rPr>
              <w:t>.</w:t>
            </w:r>
          </w:p>
        </w:tc>
      </w:tr>
      <w:tr w:rsidR="000E7EF4" w:rsidRPr="006C122E" w14:paraId="16575D02" w14:textId="77777777" w:rsidTr="002E5459">
        <w:tc>
          <w:tcPr>
            <w:tcW w:w="5000" w:type="pct"/>
            <w:gridSpan w:val="5"/>
            <w:shd w:val="clear" w:color="auto" w:fill="EEECE1" w:themeFill="background2"/>
          </w:tcPr>
          <w:p w14:paraId="53343EBB" w14:textId="77777777" w:rsidR="000E7EF4" w:rsidRPr="00DC2C2E"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left"/>
              <w:rPr>
                <w:rFonts w:asciiTheme="minorHAnsi" w:hAnsiTheme="minorHAnsi"/>
                <w:b/>
                <w:bCs/>
                <w:sz w:val="20"/>
                <w:szCs w:val="20"/>
                <w:lang w:val="es-AR"/>
              </w:rPr>
            </w:pPr>
            <w:r w:rsidRPr="002A547E">
              <w:rPr>
                <w:rFonts w:asciiTheme="minorHAnsi" w:hAnsiTheme="minorHAnsi"/>
                <w:sz w:val="20"/>
                <w:szCs w:val="20"/>
                <w:lang w:val="es-ES"/>
              </w:rPr>
              <w:t>(IB.0133)</w:t>
            </w:r>
            <w:r>
              <w:rPr>
                <w:rFonts w:asciiTheme="minorHAnsi" w:hAnsiTheme="minorHAnsi"/>
                <w:sz w:val="20"/>
                <w:szCs w:val="20"/>
                <w:lang w:val="es-ES"/>
              </w:rPr>
              <w:t xml:space="preserve"> </w:t>
            </w:r>
            <w:r w:rsidRPr="00DC2C2E">
              <w:rPr>
                <w:rFonts w:asciiTheme="minorHAnsi" w:hAnsiTheme="minorHAnsi"/>
                <w:b/>
                <w:bCs/>
                <w:sz w:val="20"/>
                <w:szCs w:val="20"/>
                <w:lang w:val="es-ES"/>
              </w:rPr>
              <w:t>Mejora en la Gestión Migratoria por medio de la generación de capacidades humanas y estructurales apoyado en tecnologías de la información y comunicación – TIC.</w:t>
            </w:r>
          </w:p>
        </w:tc>
      </w:tr>
      <w:tr w:rsidR="000E7EF4" w:rsidRPr="00434665" w14:paraId="16DA0142" w14:textId="77777777" w:rsidTr="002E5459">
        <w:trPr>
          <w:gridAfter w:val="1"/>
          <w:wAfter w:w="3" w:type="pct"/>
        </w:trPr>
        <w:tc>
          <w:tcPr>
            <w:tcW w:w="846" w:type="pct"/>
            <w:vAlign w:val="center"/>
          </w:tcPr>
          <w:p w14:paraId="3097DDBC"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Pr>
                <w:rFonts w:asciiTheme="minorHAnsi" w:hAnsiTheme="minorHAnsi"/>
                <w:b/>
                <w:bCs/>
                <w:sz w:val="18"/>
                <w:szCs w:val="18"/>
                <w:lang w:val="es-ES"/>
              </w:rPr>
              <w:t>Duración</w:t>
            </w:r>
          </w:p>
        </w:tc>
        <w:tc>
          <w:tcPr>
            <w:tcW w:w="734" w:type="pct"/>
            <w:vAlign w:val="center"/>
          </w:tcPr>
          <w:p w14:paraId="4D223E20"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Presupuesto</w:t>
            </w:r>
          </w:p>
        </w:tc>
        <w:tc>
          <w:tcPr>
            <w:tcW w:w="436" w:type="pct"/>
            <w:vAlign w:val="center"/>
          </w:tcPr>
          <w:p w14:paraId="35B640BF"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Donante</w:t>
            </w:r>
          </w:p>
        </w:tc>
        <w:tc>
          <w:tcPr>
            <w:tcW w:w="2981" w:type="pct"/>
            <w:vAlign w:val="center"/>
          </w:tcPr>
          <w:p w14:paraId="2BDEA12D" w14:textId="77777777" w:rsidR="000E7EF4" w:rsidRPr="00434665"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b/>
                <w:bCs/>
                <w:sz w:val="18"/>
                <w:szCs w:val="18"/>
                <w:lang w:val="es-ES"/>
              </w:rPr>
            </w:pPr>
            <w:r w:rsidRPr="00434665">
              <w:rPr>
                <w:rFonts w:asciiTheme="minorHAnsi" w:hAnsiTheme="minorHAnsi"/>
                <w:b/>
                <w:bCs/>
                <w:sz w:val="18"/>
                <w:szCs w:val="18"/>
                <w:lang w:val="es-ES"/>
              </w:rPr>
              <w:t>Alcance</w:t>
            </w:r>
          </w:p>
        </w:tc>
      </w:tr>
      <w:tr w:rsidR="000E7EF4" w:rsidRPr="006C122E" w14:paraId="53462480" w14:textId="77777777" w:rsidTr="002E5459">
        <w:trPr>
          <w:gridAfter w:val="1"/>
          <w:wAfter w:w="3" w:type="pct"/>
          <w:trHeight w:val="1114"/>
        </w:trPr>
        <w:tc>
          <w:tcPr>
            <w:tcW w:w="846" w:type="pct"/>
          </w:tcPr>
          <w:p w14:paraId="446F0683" w14:textId="77777777" w:rsidR="000E7EF4"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lastRenderedPageBreak/>
              <w:t>8 noviembre 2019</w:t>
            </w:r>
          </w:p>
          <w:p w14:paraId="725998A4" w14:textId="77777777" w:rsidR="000E7EF4" w:rsidRPr="00A55DE6" w:rsidRDefault="000E7EF4"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jc w:val="center"/>
              <w:rPr>
                <w:rFonts w:asciiTheme="minorHAnsi" w:hAnsiTheme="minorHAnsi"/>
                <w:sz w:val="18"/>
                <w:szCs w:val="18"/>
                <w:lang w:val="es-ES"/>
              </w:rPr>
            </w:pPr>
            <w:r>
              <w:rPr>
                <w:rFonts w:asciiTheme="minorHAnsi" w:hAnsiTheme="minorHAnsi"/>
                <w:sz w:val="18"/>
                <w:szCs w:val="18"/>
                <w:lang w:val="es-ES"/>
              </w:rPr>
              <w:t>7 marzo 2022</w:t>
            </w:r>
          </w:p>
        </w:tc>
        <w:tc>
          <w:tcPr>
            <w:tcW w:w="734" w:type="pct"/>
          </w:tcPr>
          <w:p w14:paraId="7241CF99" w14:textId="48832703" w:rsidR="000E7EF4" w:rsidRPr="00A55DE6" w:rsidRDefault="00454662"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 xml:space="preserve">PYG </w:t>
            </w:r>
            <w:r w:rsidRPr="00454662">
              <w:rPr>
                <w:rFonts w:asciiTheme="minorHAnsi" w:hAnsiTheme="minorHAnsi"/>
                <w:sz w:val="18"/>
                <w:szCs w:val="18"/>
                <w:lang w:val="es-ES"/>
              </w:rPr>
              <w:t>1</w:t>
            </w:r>
            <w:r>
              <w:rPr>
                <w:rFonts w:asciiTheme="minorHAnsi" w:hAnsiTheme="minorHAnsi"/>
                <w:sz w:val="18"/>
                <w:szCs w:val="18"/>
                <w:lang w:val="es-ES"/>
              </w:rPr>
              <w:t>.</w:t>
            </w:r>
            <w:r w:rsidRPr="00454662">
              <w:rPr>
                <w:rFonts w:asciiTheme="minorHAnsi" w:hAnsiTheme="minorHAnsi"/>
                <w:sz w:val="18"/>
                <w:szCs w:val="18"/>
                <w:lang w:val="es-ES"/>
              </w:rPr>
              <w:t>599</w:t>
            </w:r>
            <w:r>
              <w:rPr>
                <w:rFonts w:asciiTheme="minorHAnsi" w:hAnsiTheme="minorHAnsi"/>
                <w:sz w:val="18"/>
                <w:szCs w:val="18"/>
                <w:lang w:val="es-ES"/>
              </w:rPr>
              <w:t>.</w:t>
            </w:r>
            <w:r w:rsidRPr="00454662">
              <w:rPr>
                <w:rFonts w:asciiTheme="minorHAnsi" w:hAnsiTheme="minorHAnsi"/>
                <w:sz w:val="18"/>
                <w:szCs w:val="18"/>
                <w:lang w:val="es-ES"/>
              </w:rPr>
              <w:t>133</w:t>
            </w:r>
            <w:r>
              <w:rPr>
                <w:rFonts w:asciiTheme="minorHAnsi" w:hAnsiTheme="minorHAnsi"/>
                <w:sz w:val="18"/>
                <w:szCs w:val="18"/>
                <w:lang w:val="es-ES"/>
              </w:rPr>
              <w:t>.</w:t>
            </w:r>
            <w:r w:rsidRPr="00454662">
              <w:rPr>
                <w:rFonts w:asciiTheme="minorHAnsi" w:hAnsiTheme="minorHAnsi"/>
                <w:sz w:val="18"/>
                <w:szCs w:val="18"/>
                <w:lang w:val="es-ES"/>
              </w:rPr>
              <w:t>461</w:t>
            </w:r>
          </w:p>
        </w:tc>
        <w:tc>
          <w:tcPr>
            <w:tcW w:w="436" w:type="pct"/>
          </w:tcPr>
          <w:p w14:paraId="61C622E1" w14:textId="107E9962" w:rsidR="000E7EF4" w:rsidRPr="00A55DE6" w:rsidRDefault="000B013D"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sz w:val="18"/>
                <w:szCs w:val="18"/>
                <w:lang w:val="es-ES"/>
              </w:rPr>
            </w:pPr>
            <w:r>
              <w:rPr>
                <w:rFonts w:asciiTheme="minorHAnsi" w:hAnsiTheme="minorHAnsi"/>
                <w:sz w:val="18"/>
                <w:szCs w:val="18"/>
                <w:lang w:val="es-ES"/>
              </w:rPr>
              <w:t>DGM</w:t>
            </w:r>
          </w:p>
        </w:tc>
        <w:tc>
          <w:tcPr>
            <w:tcW w:w="2981" w:type="pct"/>
          </w:tcPr>
          <w:p w14:paraId="09350D26" w14:textId="6F0B7040" w:rsidR="000E7EF4" w:rsidRPr="00CC070D" w:rsidRDefault="00CC070D" w:rsidP="00D44DDA">
            <w:pPr>
              <w:pStyle w:val="ListParagraph"/>
              <w:numPr>
                <w:ilvl w:val="0"/>
                <w:numId w:val="92"/>
              </w:numPr>
              <w:tabs>
                <w:tab w:val="left" w:pos="-18"/>
                <w:tab w:val="left" w:pos="124"/>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hanging="18"/>
              <w:rPr>
                <w:rFonts w:asciiTheme="minorHAnsi" w:hAnsiTheme="minorHAnsi"/>
                <w:sz w:val="18"/>
                <w:szCs w:val="18"/>
                <w:lang w:val="es-AR"/>
              </w:rPr>
            </w:pPr>
            <w:r w:rsidRPr="00CC070D">
              <w:rPr>
                <w:rFonts w:asciiTheme="minorHAnsi" w:hAnsiTheme="minorHAnsi"/>
                <w:sz w:val="18"/>
                <w:szCs w:val="18"/>
                <w:lang w:val="es-AR"/>
              </w:rPr>
              <w:t>DGM implementa controles de entrada y salida en los puestos de control migratorio fronterizos seleccionados</w:t>
            </w:r>
            <w:r>
              <w:rPr>
                <w:rFonts w:asciiTheme="minorHAnsi" w:hAnsiTheme="minorHAnsi"/>
                <w:sz w:val="18"/>
                <w:szCs w:val="18"/>
                <w:lang w:val="es-AR"/>
              </w:rPr>
              <w:t xml:space="preserve">; ii) </w:t>
            </w:r>
            <w:r w:rsidR="00D44DDA" w:rsidRPr="00D44DDA">
              <w:rPr>
                <w:rFonts w:asciiTheme="minorHAnsi" w:hAnsiTheme="minorHAnsi"/>
                <w:sz w:val="18"/>
                <w:szCs w:val="18"/>
                <w:lang w:val="es-AR"/>
              </w:rPr>
              <w:t>Los funcionarios de DGM tienen las habilidades para el manejo de un sistema biográfico y biométrico de control de entradas y salidas de personas</w:t>
            </w:r>
          </w:p>
        </w:tc>
      </w:tr>
    </w:tbl>
    <w:p w14:paraId="1E2EB77E" w14:textId="77777777" w:rsidR="000E7EF4" w:rsidRDefault="000E7EF4"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0DA805FF" w14:textId="60C4ADD7" w:rsidR="007708B7" w:rsidRPr="001A71BF" w:rsidRDefault="003F3E3B" w:rsidP="3BD47C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r w:rsidRPr="3BD47C2D">
        <w:rPr>
          <w:rFonts w:asciiTheme="minorHAnsi" w:hAnsiTheme="minorHAnsi"/>
          <w:sz w:val="22"/>
          <w:szCs w:val="22"/>
          <w:lang w:val="es-ES"/>
        </w:rPr>
        <w:t>La</w:t>
      </w:r>
      <w:r w:rsidR="00532264" w:rsidRPr="3BD47C2D">
        <w:rPr>
          <w:rFonts w:asciiTheme="minorHAnsi" w:hAnsiTheme="minorHAnsi"/>
          <w:sz w:val="22"/>
          <w:szCs w:val="22"/>
          <w:lang w:val="es-ES"/>
        </w:rPr>
        <w:t xml:space="preserve"> implementación </w:t>
      </w:r>
      <w:r w:rsidR="00FE1F8D" w:rsidRPr="3BD47C2D">
        <w:rPr>
          <w:rFonts w:asciiTheme="minorHAnsi" w:hAnsiTheme="minorHAnsi"/>
          <w:sz w:val="22"/>
          <w:szCs w:val="22"/>
          <w:lang w:val="es-ES"/>
        </w:rPr>
        <w:t>de</w:t>
      </w:r>
      <w:r w:rsidR="00532264" w:rsidRPr="3BD47C2D">
        <w:rPr>
          <w:rFonts w:asciiTheme="minorHAnsi" w:hAnsiTheme="minorHAnsi"/>
          <w:sz w:val="22"/>
          <w:szCs w:val="22"/>
          <w:lang w:val="es-ES"/>
        </w:rPr>
        <w:t xml:space="preserve"> </w:t>
      </w:r>
      <w:r w:rsidR="001748AA" w:rsidRPr="3BD47C2D">
        <w:rPr>
          <w:rFonts w:asciiTheme="minorHAnsi" w:hAnsiTheme="minorHAnsi"/>
          <w:sz w:val="22"/>
          <w:szCs w:val="22"/>
          <w:lang w:val="es-ES"/>
        </w:rPr>
        <w:t>MIDAS</w:t>
      </w:r>
      <w:r w:rsidRPr="3BD47C2D" w:rsidDel="008E27AC">
        <w:rPr>
          <w:rFonts w:asciiTheme="minorHAnsi" w:hAnsiTheme="minorHAnsi"/>
          <w:sz w:val="22"/>
          <w:szCs w:val="22"/>
          <w:lang w:val="es-ES"/>
        </w:rPr>
        <w:t xml:space="preserve"> </w:t>
      </w:r>
      <w:r w:rsidR="008E27AC" w:rsidRPr="3BD47C2D">
        <w:rPr>
          <w:rFonts w:asciiTheme="minorHAnsi" w:hAnsiTheme="minorHAnsi"/>
          <w:sz w:val="22"/>
          <w:szCs w:val="22"/>
          <w:lang w:val="es-ES"/>
        </w:rPr>
        <w:t xml:space="preserve">inició </w:t>
      </w:r>
      <w:r w:rsidRPr="3BD47C2D">
        <w:rPr>
          <w:rFonts w:asciiTheme="minorHAnsi" w:hAnsiTheme="minorHAnsi"/>
          <w:sz w:val="22"/>
          <w:szCs w:val="22"/>
          <w:lang w:val="es-ES"/>
        </w:rPr>
        <w:t xml:space="preserve">en Paraguay </w:t>
      </w:r>
      <w:r w:rsidR="007708B7" w:rsidRPr="3BD47C2D">
        <w:rPr>
          <w:rFonts w:asciiTheme="minorHAnsi" w:hAnsiTheme="minorHAnsi"/>
          <w:sz w:val="22"/>
          <w:szCs w:val="22"/>
          <w:lang w:val="es-ES"/>
        </w:rPr>
        <w:t xml:space="preserve">con la instalación </w:t>
      </w:r>
      <w:r w:rsidR="04DC052B" w:rsidRPr="3BD47C2D">
        <w:rPr>
          <w:rFonts w:asciiTheme="minorHAnsi" w:hAnsiTheme="minorHAnsi"/>
          <w:sz w:val="22"/>
          <w:szCs w:val="22"/>
          <w:lang w:val="es-ES"/>
        </w:rPr>
        <w:t xml:space="preserve">del sistema </w:t>
      </w:r>
      <w:r w:rsidR="007708B7" w:rsidRPr="3BD47C2D">
        <w:rPr>
          <w:rFonts w:asciiTheme="minorHAnsi" w:hAnsiTheme="minorHAnsi"/>
          <w:sz w:val="22"/>
          <w:szCs w:val="22"/>
          <w:lang w:val="es-ES"/>
        </w:rPr>
        <w:t>en dos aeropuertos: el Aeropuerto Internacional Silvio Pettirossi</w:t>
      </w:r>
      <w:r w:rsidR="00532B0D" w:rsidRPr="3BD47C2D">
        <w:rPr>
          <w:rStyle w:val="FootnoteReference"/>
          <w:rFonts w:asciiTheme="minorHAnsi" w:hAnsiTheme="minorHAnsi"/>
          <w:sz w:val="22"/>
          <w:szCs w:val="22"/>
          <w:lang w:val="es-ES"/>
        </w:rPr>
        <w:footnoteReference w:id="4"/>
      </w:r>
      <w:r w:rsidR="007708B7" w:rsidRPr="3BD47C2D">
        <w:rPr>
          <w:rFonts w:asciiTheme="minorHAnsi" w:hAnsiTheme="minorHAnsi"/>
          <w:sz w:val="22"/>
          <w:szCs w:val="22"/>
          <w:lang w:val="es-ES"/>
        </w:rPr>
        <w:t xml:space="preserve"> y el Aeropuerto Internacional Guaraní</w:t>
      </w:r>
      <w:r w:rsidR="00631D0A" w:rsidRPr="3BD47C2D">
        <w:rPr>
          <w:rStyle w:val="FootnoteReference"/>
          <w:rFonts w:asciiTheme="minorHAnsi" w:hAnsiTheme="minorHAnsi"/>
          <w:sz w:val="22"/>
          <w:szCs w:val="22"/>
          <w:lang w:val="es-ES"/>
        </w:rPr>
        <w:footnoteReference w:id="5"/>
      </w:r>
      <w:r w:rsidR="00C763F0" w:rsidRPr="3BD47C2D">
        <w:rPr>
          <w:rFonts w:asciiTheme="minorHAnsi" w:hAnsiTheme="minorHAnsi"/>
          <w:sz w:val="22"/>
          <w:szCs w:val="22"/>
          <w:lang w:val="es-ES"/>
        </w:rPr>
        <w:t xml:space="preserve">, así como también a nivel central </w:t>
      </w:r>
      <w:r w:rsidR="00CA6E62" w:rsidRPr="3BD47C2D">
        <w:rPr>
          <w:rFonts w:asciiTheme="minorHAnsi" w:hAnsiTheme="minorHAnsi"/>
          <w:sz w:val="22"/>
          <w:szCs w:val="22"/>
          <w:lang w:val="es-ES"/>
        </w:rPr>
        <w:t>donde se encontraba la oficina principal de la DGM</w:t>
      </w:r>
      <w:r w:rsidR="00631D0A" w:rsidRPr="3BD47C2D">
        <w:rPr>
          <w:rFonts w:asciiTheme="minorHAnsi" w:hAnsiTheme="minorHAnsi"/>
          <w:sz w:val="22"/>
          <w:szCs w:val="22"/>
          <w:lang w:val="es-ES"/>
        </w:rPr>
        <w:t xml:space="preserve">. </w:t>
      </w:r>
      <w:r w:rsidR="007708B7" w:rsidRPr="3BD47C2D">
        <w:rPr>
          <w:rFonts w:asciiTheme="minorHAnsi" w:hAnsiTheme="minorHAnsi"/>
          <w:sz w:val="22"/>
          <w:szCs w:val="22"/>
          <w:lang w:val="es-ES"/>
        </w:rPr>
        <w:t xml:space="preserve">Posterior a ello, el </w:t>
      </w:r>
      <w:r w:rsidR="00225E34" w:rsidRPr="3BD47C2D">
        <w:rPr>
          <w:rFonts w:asciiTheme="minorHAnsi" w:hAnsiTheme="minorHAnsi"/>
          <w:sz w:val="22"/>
          <w:szCs w:val="22"/>
          <w:lang w:val="es-ES"/>
        </w:rPr>
        <w:t>MIDAS</w:t>
      </w:r>
      <w:r w:rsidR="007708B7" w:rsidRPr="3BD47C2D">
        <w:rPr>
          <w:rFonts w:asciiTheme="minorHAnsi" w:hAnsiTheme="minorHAnsi"/>
          <w:sz w:val="22"/>
          <w:szCs w:val="22"/>
          <w:lang w:val="es-ES"/>
        </w:rPr>
        <w:t xml:space="preserve"> se instaló en </w:t>
      </w:r>
      <w:r w:rsidR="00BD2A07" w:rsidRPr="3BD47C2D">
        <w:rPr>
          <w:rFonts w:asciiTheme="minorHAnsi" w:hAnsiTheme="minorHAnsi"/>
          <w:sz w:val="22"/>
          <w:szCs w:val="22"/>
          <w:lang w:val="es-ES"/>
        </w:rPr>
        <w:t xml:space="preserve">los puestos de control migratorio </w:t>
      </w:r>
      <w:r w:rsidR="4B9C8277" w:rsidRPr="3BD47C2D">
        <w:rPr>
          <w:rFonts w:asciiTheme="minorHAnsi" w:hAnsiTheme="minorHAnsi"/>
          <w:sz w:val="22"/>
          <w:szCs w:val="22"/>
          <w:lang w:val="es-ES"/>
        </w:rPr>
        <w:t xml:space="preserve">terrestres y </w:t>
      </w:r>
      <w:r w:rsidR="1CDB18CA" w:rsidRPr="3BD47C2D">
        <w:rPr>
          <w:rFonts w:asciiTheme="minorHAnsi" w:hAnsiTheme="minorHAnsi"/>
          <w:sz w:val="22"/>
          <w:szCs w:val="22"/>
          <w:lang w:val="es-ES"/>
        </w:rPr>
        <w:t>fluviales</w:t>
      </w:r>
      <w:r w:rsidR="4B9C8277" w:rsidRPr="3BD47C2D">
        <w:rPr>
          <w:rFonts w:asciiTheme="minorHAnsi" w:hAnsiTheme="minorHAnsi"/>
          <w:sz w:val="22"/>
          <w:szCs w:val="22"/>
          <w:lang w:val="es-ES"/>
        </w:rPr>
        <w:t xml:space="preserve"> </w:t>
      </w:r>
      <w:r w:rsidR="00BD2A07" w:rsidRPr="3BD47C2D">
        <w:rPr>
          <w:rFonts w:asciiTheme="minorHAnsi" w:hAnsiTheme="minorHAnsi"/>
          <w:sz w:val="22"/>
          <w:szCs w:val="22"/>
          <w:lang w:val="es-ES"/>
        </w:rPr>
        <w:t xml:space="preserve">ubicados en </w:t>
      </w:r>
      <w:r w:rsidR="004E52D7" w:rsidRPr="3BD47C2D">
        <w:rPr>
          <w:rFonts w:asciiTheme="minorHAnsi" w:hAnsiTheme="minorHAnsi"/>
          <w:sz w:val="22"/>
          <w:szCs w:val="22"/>
          <w:lang w:val="es-ES"/>
        </w:rPr>
        <w:t>el Puente Internacional de la Amistad (Ciudad del Este</w:t>
      </w:r>
      <w:r w:rsidR="00B934FF" w:rsidRPr="3BD47C2D">
        <w:rPr>
          <w:rFonts w:asciiTheme="minorHAnsi" w:hAnsiTheme="minorHAnsi"/>
          <w:sz w:val="22"/>
          <w:szCs w:val="22"/>
          <w:lang w:val="es-ES"/>
        </w:rPr>
        <w:t>, frontera con Brasil</w:t>
      </w:r>
      <w:r w:rsidR="004E52D7" w:rsidRPr="3BD47C2D">
        <w:rPr>
          <w:rFonts w:asciiTheme="minorHAnsi" w:hAnsiTheme="minorHAnsi"/>
          <w:sz w:val="22"/>
          <w:szCs w:val="22"/>
          <w:lang w:val="es-ES"/>
        </w:rPr>
        <w:t>), el Puente Internacional San Roque (Encarnación</w:t>
      </w:r>
      <w:r w:rsidR="00B934FF" w:rsidRPr="3BD47C2D">
        <w:rPr>
          <w:rFonts w:asciiTheme="minorHAnsi" w:hAnsiTheme="minorHAnsi"/>
          <w:sz w:val="22"/>
          <w:szCs w:val="22"/>
          <w:lang w:val="es-ES"/>
        </w:rPr>
        <w:t>, frontera con Argentina</w:t>
      </w:r>
      <w:r w:rsidR="004E52D7" w:rsidRPr="3BD47C2D">
        <w:rPr>
          <w:rFonts w:asciiTheme="minorHAnsi" w:hAnsiTheme="minorHAnsi"/>
          <w:sz w:val="22"/>
          <w:szCs w:val="22"/>
          <w:lang w:val="es-ES"/>
        </w:rPr>
        <w:t>),</w:t>
      </w:r>
      <w:r w:rsidR="00B934FF" w:rsidRPr="3BD47C2D">
        <w:rPr>
          <w:rFonts w:asciiTheme="minorHAnsi" w:hAnsiTheme="minorHAnsi"/>
          <w:sz w:val="22"/>
          <w:szCs w:val="22"/>
          <w:lang w:val="es-ES"/>
        </w:rPr>
        <w:t xml:space="preserve"> </w:t>
      </w:r>
      <w:r w:rsidR="00A01295" w:rsidRPr="3BD47C2D">
        <w:rPr>
          <w:rFonts w:asciiTheme="minorHAnsi" w:hAnsiTheme="minorHAnsi"/>
          <w:sz w:val="22"/>
          <w:szCs w:val="22"/>
          <w:lang w:val="es-ES"/>
        </w:rPr>
        <w:t>Puerto Falcón (</w:t>
      </w:r>
      <w:r w:rsidR="00B74A69" w:rsidRPr="3BD47C2D">
        <w:rPr>
          <w:rFonts w:asciiTheme="minorHAnsi" w:hAnsiTheme="minorHAnsi"/>
          <w:sz w:val="22"/>
          <w:szCs w:val="22"/>
          <w:lang w:val="es-ES"/>
        </w:rPr>
        <w:t>frontera con Argentina)</w:t>
      </w:r>
      <w:r w:rsidR="002B2306" w:rsidRPr="3BD47C2D">
        <w:rPr>
          <w:rFonts w:asciiTheme="minorHAnsi" w:hAnsiTheme="minorHAnsi"/>
          <w:sz w:val="22"/>
          <w:szCs w:val="22"/>
          <w:lang w:val="es-ES"/>
        </w:rPr>
        <w:t>, Pedro Juan Caballero (frontera con Brasil), Salto del Guairá (frontera con Brasil)</w:t>
      </w:r>
      <w:r w:rsidR="003B43FB" w:rsidRPr="3BD47C2D">
        <w:rPr>
          <w:rFonts w:asciiTheme="minorHAnsi" w:hAnsiTheme="minorHAnsi"/>
          <w:sz w:val="22"/>
          <w:szCs w:val="22"/>
          <w:lang w:val="es-ES"/>
        </w:rPr>
        <w:t>,</w:t>
      </w:r>
      <w:r w:rsidR="002B2306" w:rsidRPr="3BD47C2D">
        <w:rPr>
          <w:rFonts w:asciiTheme="minorHAnsi" w:hAnsiTheme="minorHAnsi"/>
          <w:sz w:val="22"/>
          <w:szCs w:val="22"/>
          <w:lang w:val="es-ES"/>
        </w:rPr>
        <w:t xml:space="preserve"> Pilar (frontera con Argentina)</w:t>
      </w:r>
      <w:r w:rsidR="003B43FB" w:rsidRPr="3BD47C2D">
        <w:rPr>
          <w:rFonts w:asciiTheme="minorHAnsi" w:hAnsiTheme="minorHAnsi"/>
          <w:sz w:val="22"/>
          <w:szCs w:val="22"/>
          <w:lang w:val="es-ES"/>
        </w:rPr>
        <w:t xml:space="preserve"> e Infante Rivarola (frontera con Bolivia). </w:t>
      </w:r>
      <w:r w:rsidR="00C70735">
        <w:rPr>
          <w:rFonts w:asciiTheme="minorHAnsi" w:hAnsiTheme="minorHAnsi"/>
          <w:sz w:val="22"/>
          <w:szCs w:val="22"/>
          <w:lang w:val="es-ES"/>
        </w:rPr>
        <w:t>Así</w:t>
      </w:r>
      <w:r w:rsidR="00B043F2">
        <w:rPr>
          <w:rFonts w:asciiTheme="minorHAnsi" w:hAnsiTheme="minorHAnsi"/>
          <w:sz w:val="22"/>
          <w:szCs w:val="22"/>
          <w:lang w:val="es-ES"/>
        </w:rPr>
        <w:t xml:space="preserve">, MIDAS ha sido instalada en 10 de los </w:t>
      </w:r>
      <w:r w:rsidR="005C0CB5">
        <w:rPr>
          <w:rFonts w:asciiTheme="minorHAnsi" w:hAnsiTheme="minorHAnsi"/>
          <w:sz w:val="22"/>
          <w:szCs w:val="22"/>
          <w:lang w:val="es-ES"/>
        </w:rPr>
        <w:t>41</w:t>
      </w:r>
      <w:r w:rsidR="000B04EA">
        <w:rPr>
          <w:rStyle w:val="FootnoteReference"/>
          <w:rFonts w:asciiTheme="minorHAnsi" w:hAnsiTheme="minorHAnsi"/>
          <w:sz w:val="22"/>
          <w:szCs w:val="22"/>
          <w:lang w:val="es-ES"/>
        </w:rPr>
        <w:footnoteReference w:id="6"/>
      </w:r>
      <w:r w:rsidR="005C0CB5">
        <w:rPr>
          <w:rFonts w:asciiTheme="minorHAnsi" w:hAnsiTheme="minorHAnsi"/>
          <w:sz w:val="22"/>
          <w:szCs w:val="22"/>
          <w:lang w:val="es-ES"/>
        </w:rPr>
        <w:t xml:space="preserve"> puesto</w:t>
      </w:r>
      <w:r w:rsidR="000B04EA">
        <w:rPr>
          <w:rFonts w:asciiTheme="minorHAnsi" w:hAnsiTheme="minorHAnsi"/>
          <w:sz w:val="22"/>
          <w:szCs w:val="22"/>
          <w:lang w:val="es-ES"/>
        </w:rPr>
        <w:t>s</w:t>
      </w:r>
      <w:r w:rsidR="005C0CB5">
        <w:rPr>
          <w:rFonts w:asciiTheme="minorHAnsi" w:hAnsiTheme="minorHAnsi"/>
          <w:sz w:val="22"/>
          <w:szCs w:val="22"/>
          <w:lang w:val="es-ES"/>
        </w:rPr>
        <w:t xml:space="preserve"> de control migratorio.</w:t>
      </w:r>
    </w:p>
    <w:p w14:paraId="0AA9DC0E" w14:textId="77777777" w:rsidR="007708B7" w:rsidRPr="001A71BF" w:rsidRDefault="007708B7" w:rsidP="00CD02D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7B91C93A" w14:textId="548482AF" w:rsidR="006B3EF3" w:rsidRDefault="00A226AD"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r>
        <w:rPr>
          <w:rFonts w:asciiTheme="minorHAnsi" w:hAnsiTheme="minorHAnsi" w:cstheme="minorHAnsi"/>
          <w:sz w:val="22"/>
          <w:szCs w:val="22"/>
          <w:lang w:val="es-ES"/>
        </w:rPr>
        <w:t>Ad portas de la finalización del</w:t>
      </w:r>
      <w:r w:rsidR="003122A3" w:rsidRPr="00565DAC">
        <w:rPr>
          <w:rFonts w:asciiTheme="minorHAnsi" w:hAnsiTheme="minorHAnsi" w:cstheme="minorHAnsi"/>
          <w:sz w:val="22"/>
          <w:szCs w:val="22"/>
          <w:lang w:val="es-PY"/>
        </w:rPr>
        <w:t xml:space="preserve"> proyecto </w:t>
      </w:r>
      <w:r w:rsidR="006B3EF3">
        <w:rPr>
          <w:rFonts w:asciiTheme="minorHAnsi" w:hAnsiTheme="minorHAnsi" w:cstheme="minorHAnsi"/>
          <w:sz w:val="22"/>
          <w:szCs w:val="22"/>
          <w:lang w:val="es-PY"/>
        </w:rPr>
        <w:t>IB.0</w:t>
      </w:r>
      <w:r w:rsidR="008C5C51">
        <w:rPr>
          <w:rFonts w:asciiTheme="minorHAnsi" w:hAnsiTheme="minorHAnsi" w:cstheme="minorHAnsi"/>
          <w:sz w:val="22"/>
          <w:szCs w:val="22"/>
          <w:lang w:val="es-PY"/>
        </w:rPr>
        <w:t>1</w:t>
      </w:r>
      <w:r w:rsidR="006B3EF3">
        <w:rPr>
          <w:rFonts w:asciiTheme="minorHAnsi" w:hAnsiTheme="minorHAnsi" w:cstheme="minorHAnsi"/>
          <w:sz w:val="22"/>
          <w:szCs w:val="22"/>
          <w:lang w:val="es-PY"/>
        </w:rPr>
        <w:t>33</w:t>
      </w:r>
      <w:r w:rsidR="005B6D0B">
        <w:rPr>
          <w:rFonts w:asciiTheme="minorHAnsi" w:hAnsiTheme="minorHAnsi" w:cstheme="minorHAnsi"/>
          <w:sz w:val="22"/>
          <w:szCs w:val="22"/>
          <w:lang w:val="es-PY"/>
        </w:rPr>
        <w:t xml:space="preserve">, </w:t>
      </w:r>
      <w:r w:rsidR="007E27A7">
        <w:rPr>
          <w:rFonts w:asciiTheme="minorHAnsi" w:hAnsiTheme="minorHAnsi" w:cstheme="minorHAnsi"/>
          <w:sz w:val="22"/>
          <w:szCs w:val="22"/>
          <w:lang w:val="es-PY"/>
        </w:rPr>
        <w:t xml:space="preserve">el equipo del proyecto </w:t>
      </w:r>
      <w:r w:rsidR="005B6D0B">
        <w:rPr>
          <w:rFonts w:asciiTheme="minorHAnsi" w:hAnsiTheme="minorHAnsi" w:cstheme="minorHAnsi"/>
          <w:sz w:val="22"/>
          <w:szCs w:val="22"/>
          <w:lang w:val="es-PY"/>
        </w:rPr>
        <w:t xml:space="preserve">considera necesario </w:t>
      </w:r>
      <w:r w:rsidR="00992D4D">
        <w:rPr>
          <w:rFonts w:asciiTheme="minorHAnsi" w:hAnsiTheme="minorHAnsi" w:cstheme="minorHAnsi"/>
          <w:sz w:val="22"/>
          <w:szCs w:val="22"/>
          <w:lang w:val="es-PY"/>
        </w:rPr>
        <w:t>contar con una evaluación independiente de los resultados, según se previó al momento de su formulación</w:t>
      </w:r>
      <w:r w:rsidR="00392A68" w:rsidRPr="00392A68">
        <w:rPr>
          <w:rFonts w:asciiTheme="minorHAnsi" w:hAnsiTheme="minorHAnsi" w:cstheme="minorHAnsi"/>
          <w:sz w:val="22"/>
          <w:szCs w:val="22"/>
          <w:lang w:val="es-ES"/>
        </w:rPr>
        <w:t xml:space="preserve"> </w:t>
      </w:r>
      <w:r w:rsidR="00392A68" w:rsidRPr="00565DAC">
        <w:rPr>
          <w:rFonts w:asciiTheme="minorHAnsi" w:hAnsiTheme="minorHAnsi" w:cstheme="minorHAnsi"/>
          <w:sz w:val="22"/>
          <w:szCs w:val="22"/>
          <w:lang w:val="es-ES"/>
        </w:rPr>
        <w:t>en línea con la Política de Evaluación de la OIM</w:t>
      </w:r>
      <w:r w:rsidR="00392A68" w:rsidRPr="00D477CF">
        <w:rPr>
          <w:rStyle w:val="FootnoteReference"/>
          <w:rFonts w:asciiTheme="minorHAnsi" w:hAnsiTheme="minorHAnsi" w:cstheme="minorHAnsi"/>
          <w:color w:val="000000" w:themeColor="text1"/>
          <w:sz w:val="22"/>
          <w:szCs w:val="22"/>
          <w:lang w:val="es-PY" w:eastAsia="es-CO"/>
        </w:rPr>
        <w:footnoteReference w:id="7"/>
      </w:r>
      <w:r w:rsidR="00392A68" w:rsidRPr="00565DAC">
        <w:rPr>
          <w:rFonts w:asciiTheme="minorHAnsi" w:hAnsiTheme="minorHAnsi" w:cstheme="minorHAnsi"/>
          <w:sz w:val="22"/>
          <w:szCs w:val="22"/>
          <w:lang w:val="es-ES"/>
        </w:rPr>
        <w:t xml:space="preserve"> y </w:t>
      </w:r>
      <w:r w:rsidR="00392A68" w:rsidRPr="00D477CF">
        <w:rPr>
          <w:rFonts w:asciiTheme="minorHAnsi" w:hAnsiTheme="minorHAnsi" w:cstheme="minorHAnsi"/>
          <w:sz w:val="22"/>
          <w:szCs w:val="22"/>
          <w:lang w:val="es-AR"/>
        </w:rPr>
        <w:t xml:space="preserve">los lineamientos de la OIM </w:t>
      </w:r>
      <w:r w:rsidR="00392A68">
        <w:rPr>
          <w:rFonts w:asciiTheme="minorHAnsi" w:hAnsiTheme="minorHAnsi" w:cstheme="minorHAnsi"/>
          <w:sz w:val="22"/>
          <w:szCs w:val="22"/>
          <w:lang w:val="es-AR"/>
        </w:rPr>
        <w:t>para</w:t>
      </w:r>
      <w:r w:rsidR="00392A68" w:rsidRPr="00D477CF">
        <w:rPr>
          <w:rFonts w:asciiTheme="minorHAnsi" w:hAnsiTheme="minorHAnsi" w:cstheme="minorHAnsi"/>
          <w:sz w:val="22"/>
          <w:szCs w:val="22"/>
          <w:lang w:val="es-AR"/>
        </w:rPr>
        <w:t xml:space="preserve"> evaluac</w:t>
      </w:r>
      <w:r w:rsidR="00392A68">
        <w:rPr>
          <w:rFonts w:asciiTheme="minorHAnsi" w:hAnsiTheme="minorHAnsi" w:cstheme="minorHAnsi"/>
          <w:sz w:val="22"/>
          <w:szCs w:val="22"/>
          <w:lang w:val="es-AR"/>
        </w:rPr>
        <w:t>iones</w:t>
      </w:r>
      <w:r w:rsidR="00392A68" w:rsidRPr="00392A68">
        <w:rPr>
          <w:rStyle w:val="FootnoteReference"/>
          <w:rFonts w:asciiTheme="minorHAnsi" w:hAnsiTheme="minorHAnsi" w:cstheme="minorHAnsi"/>
          <w:sz w:val="22"/>
          <w:szCs w:val="22"/>
        </w:rPr>
        <w:footnoteReference w:id="8"/>
      </w:r>
      <w:r w:rsidR="00992D4D" w:rsidRPr="00392A68">
        <w:rPr>
          <w:rFonts w:asciiTheme="minorHAnsi" w:hAnsiTheme="minorHAnsi" w:cstheme="minorHAnsi"/>
          <w:sz w:val="22"/>
          <w:szCs w:val="22"/>
          <w:lang w:val="es-PY"/>
        </w:rPr>
        <w:t>.</w:t>
      </w:r>
      <w:r w:rsidR="00992D4D">
        <w:rPr>
          <w:rFonts w:asciiTheme="minorHAnsi" w:hAnsiTheme="minorHAnsi" w:cstheme="minorHAnsi"/>
          <w:sz w:val="22"/>
          <w:szCs w:val="22"/>
          <w:lang w:val="es-PY"/>
        </w:rPr>
        <w:t xml:space="preserve"> </w:t>
      </w:r>
      <w:r w:rsidR="00392A68">
        <w:rPr>
          <w:rFonts w:asciiTheme="minorHAnsi" w:hAnsiTheme="minorHAnsi" w:cstheme="minorHAnsi"/>
          <w:sz w:val="22"/>
          <w:szCs w:val="22"/>
          <w:lang w:val="es-PY"/>
        </w:rPr>
        <w:t xml:space="preserve">Adicionalmente, </w:t>
      </w:r>
      <w:r w:rsidR="00992D4D">
        <w:rPr>
          <w:rFonts w:asciiTheme="minorHAnsi" w:hAnsiTheme="minorHAnsi" w:cstheme="minorHAnsi"/>
          <w:sz w:val="22"/>
          <w:szCs w:val="22"/>
          <w:lang w:val="es-PY"/>
        </w:rPr>
        <w:t xml:space="preserve">el IDF encargó </w:t>
      </w:r>
      <w:r w:rsidR="00E267F7">
        <w:rPr>
          <w:rFonts w:asciiTheme="minorHAnsi" w:hAnsiTheme="minorHAnsi" w:cstheme="minorHAnsi"/>
          <w:sz w:val="22"/>
          <w:szCs w:val="22"/>
          <w:lang w:val="es-PY"/>
        </w:rPr>
        <w:t xml:space="preserve">a la firma </w:t>
      </w:r>
      <w:r w:rsidR="00434473" w:rsidRPr="00BB6C59">
        <w:rPr>
          <w:rFonts w:asciiTheme="minorHAnsi" w:hAnsiTheme="minorHAnsi" w:cstheme="minorHAnsi"/>
          <w:i/>
          <w:iCs/>
          <w:sz w:val="22"/>
          <w:szCs w:val="22"/>
          <w:lang w:val="es-ES"/>
        </w:rPr>
        <w:t>Owl RE</w:t>
      </w:r>
      <w:r w:rsidR="00434473">
        <w:rPr>
          <w:rFonts w:asciiTheme="minorHAnsi" w:hAnsiTheme="minorHAnsi" w:cstheme="minorHAnsi"/>
          <w:sz w:val="22"/>
          <w:szCs w:val="22"/>
          <w:lang w:val="es-ES"/>
        </w:rPr>
        <w:t xml:space="preserve"> la evaluación de los proyectos </w:t>
      </w:r>
      <w:r w:rsidR="00C947E4" w:rsidRPr="00C947E4">
        <w:rPr>
          <w:rFonts w:asciiTheme="minorHAnsi" w:hAnsiTheme="minorHAnsi" w:cstheme="minorHAnsi"/>
          <w:sz w:val="22"/>
          <w:szCs w:val="22"/>
          <w:lang w:val="es-ES"/>
        </w:rPr>
        <w:t xml:space="preserve">TC.0856, TC.1057 </w:t>
      </w:r>
      <w:r w:rsidR="00C947E4">
        <w:rPr>
          <w:rFonts w:asciiTheme="minorHAnsi" w:hAnsiTheme="minorHAnsi" w:cstheme="minorHAnsi"/>
          <w:sz w:val="22"/>
          <w:szCs w:val="22"/>
          <w:lang w:val="es-ES"/>
        </w:rPr>
        <w:t>y</w:t>
      </w:r>
      <w:r w:rsidR="00C947E4" w:rsidRPr="00C947E4">
        <w:rPr>
          <w:rFonts w:asciiTheme="minorHAnsi" w:hAnsiTheme="minorHAnsi" w:cstheme="minorHAnsi"/>
          <w:sz w:val="22"/>
          <w:szCs w:val="22"/>
          <w:lang w:val="es-ES"/>
        </w:rPr>
        <w:t xml:space="preserve"> TC.1048</w:t>
      </w:r>
      <w:r w:rsidR="00EB2805">
        <w:rPr>
          <w:rFonts w:asciiTheme="minorHAnsi" w:hAnsiTheme="minorHAnsi" w:cstheme="minorHAnsi"/>
          <w:sz w:val="22"/>
          <w:szCs w:val="22"/>
          <w:lang w:val="es-ES"/>
        </w:rPr>
        <w:t xml:space="preserve"> cuy</w:t>
      </w:r>
      <w:r w:rsidR="0039325D">
        <w:rPr>
          <w:rFonts w:asciiTheme="minorHAnsi" w:hAnsiTheme="minorHAnsi" w:cstheme="minorHAnsi"/>
          <w:sz w:val="22"/>
          <w:szCs w:val="22"/>
          <w:lang w:val="es-ES"/>
        </w:rPr>
        <w:t>a</w:t>
      </w:r>
      <w:r w:rsidR="00EB2805">
        <w:rPr>
          <w:rFonts w:asciiTheme="minorHAnsi" w:hAnsiTheme="minorHAnsi" w:cstheme="minorHAnsi"/>
          <w:sz w:val="22"/>
          <w:szCs w:val="22"/>
          <w:lang w:val="es-ES"/>
        </w:rPr>
        <w:t xml:space="preserve"> realización se vio retrasada por cuentas de las restricciones asociadas a la pandemia por COVID-19</w:t>
      </w:r>
      <w:r w:rsidR="00BB6C59">
        <w:rPr>
          <w:rFonts w:asciiTheme="minorHAnsi" w:hAnsiTheme="minorHAnsi" w:cstheme="minorHAnsi"/>
          <w:sz w:val="22"/>
          <w:szCs w:val="22"/>
          <w:lang w:val="es-ES"/>
        </w:rPr>
        <w:t xml:space="preserve">, y </w:t>
      </w:r>
      <w:r w:rsidR="007D34B9">
        <w:rPr>
          <w:rFonts w:asciiTheme="minorHAnsi" w:hAnsiTheme="minorHAnsi" w:cstheme="minorHAnsi"/>
          <w:sz w:val="22"/>
          <w:szCs w:val="22"/>
          <w:lang w:val="es-ES"/>
        </w:rPr>
        <w:t xml:space="preserve">que ha sido </w:t>
      </w:r>
      <w:r w:rsidR="00C7393D">
        <w:rPr>
          <w:rFonts w:asciiTheme="minorHAnsi" w:hAnsiTheme="minorHAnsi" w:cstheme="minorHAnsi"/>
          <w:sz w:val="22"/>
          <w:szCs w:val="22"/>
          <w:lang w:val="es-ES"/>
        </w:rPr>
        <w:t>reprogramada</w:t>
      </w:r>
      <w:r w:rsidR="00BB6C59">
        <w:rPr>
          <w:rFonts w:asciiTheme="minorHAnsi" w:hAnsiTheme="minorHAnsi" w:cstheme="minorHAnsi"/>
          <w:sz w:val="22"/>
          <w:szCs w:val="22"/>
          <w:lang w:val="es-ES"/>
        </w:rPr>
        <w:t xml:space="preserve"> para el primer semestre de 2022.</w:t>
      </w:r>
    </w:p>
    <w:p w14:paraId="57EA5443" w14:textId="53AF6A33" w:rsidR="007E7037" w:rsidRDefault="007E7037"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p>
    <w:p w14:paraId="0B8A1AE5" w14:textId="1DF7CE19" w:rsidR="007E7037" w:rsidRPr="00434473" w:rsidRDefault="007E7037"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AR"/>
        </w:rPr>
      </w:pPr>
      <w:r>
        <w:rPr>
          <w:rFonts w:asciiTheme="minorHAnsi" w:hAnsiTheme="minorHAnsi" w:cstheme="minorHAnsi"/>
          <w:sz w:val="22"/>
          <w:szCs w:val="22"/>
          <w:lang w:val="es-ES"/>
        </w:rPr>
        <w:t xml:space="preserve">En procura de hacer uso </w:t>
      </w:r>
      <w:r w:rsidR="00001D25">
        <w:rPr>
          <w:rFonts w:asciiTheme="minorHAnsi" w:hAnsiTheme="minorHAnsi" w:cstheme="minorHAnsi"/>
          <w:sz w:val="22"/>
          <w:szCs w:val="22"/>
          <w:lang w:val="es-ES"/>
        </w:rPr>
        <w:t>eficiente</w:t>
      </w:r>
      <w:r>
        <w:rPr>
          <w:rFonts w:asciiTheme="minorHAnsi" w:hAnsiTheme="minorHAnsi" w:cstheme="minorHAnsi"/>
          <w:sz w:val="22"/>
          <w:szCs w:val="22"/>
          <w:lang w:val="es-ES"/>
        </w:rPr>
        <w:t xml:space="preserve"> de los recursos disponibles y </w:t>
      </w:r>
      <w:r w:rsidR="0039325D">
        <w:rPr>
          <w:rFonts w:asciiTheme="minorHAnsi" w:hAnsiTheme="minorHAnsi" w:cstheme="minorHAnsi"/>
          <w:sz w:val="22"/>
          <w:szCs w:val="22"/>
          <w:lang w:val="es-ES"/>
        </w:rPr>
        <w:t xml:space="preserve">garantizar la gestión coordinada de la recolección de datos </w:t>
      </w:r>
      <w:r w:rsidR="003309BC">
        <w:rPr>
          <w:rFonts w:asciiTheme="minorHAnsi" w:hAnsiTheme="minorHAnsi" w:cstheme="minorHAnsi"/>
          <w:sz w:val="22"/>
          <w:szCs w:val="22"/>
          <w:lang w:val="es-ES"/>
        </w:rPr>
        <w:t>y la</w:t>
      </w:r>
      <w:r w:rsidR="0039325D">
        <w:rPr>
          <w:rFonts w:asciiTheme="minorHAnsi" w:hAnsiTheme="minorHAnsi" w:cstheme="minorHAnsi"/>
          <w:sz w:val="22"/>
          <w:szCs w:val="22"/>
          <w:lang w:val="es-ES"/>
        </w:rPr>
        <w:t xml:space="preserve"> interacción con las contrapartes gubernamental</w:t>
      </w:r>
      <w:r w:rsidR="003309BC">
        <w:rPr>
          <w:rFonts w:asciiTheme="minorHAnsi" w:hAnsiTheme="minorHAnsi" w:cstheme="minorHAnsi"/>
          <w:sz w:val="22"/>
          <w:szCs w:val="22"/>
          <w:lang w:val="es-ES"/>
        </w:rPr>
        <w:t>es, el Fondo</w:t>
      </w:r>
      <w:r w:rsidR="00CD260A">
        <w:rPr>
          <w:rFonts w:asciiTheme="minorHAnsi" w:hAnsiTheme="minorHAnsi" w:cstheme="minorHAnsi"/>
          <w:sz w:val="22"/>
          <w:szCs w:val="22"/>
          <w:lang w:val="es-ES"/>
        </w:rPr>
        <w:t xml:space="preserve">, </w:t>
      </w:r>
      <w:r w:rsidR="00CD260A" w:rsidRPr="007D34B9">
        <w:rPr>
          <w:rFonts w:asciiTheme="minorHAnsi" w:hAnsiTheme="minorHAnsi" w:cstheme="minorHAnsi"/>
          <w:i/>
          <w:iCs/>
          <w:sz w:val="22"/>
          <w:szCs w:val="22"/>
          <w:lang w:val="es-ES"/>
        </w:rPr>
        <w:t>Owl RE</w:t>
      </w:r>
      <w:r w:rsidR="00CD260A">
        <w:rPr>
          <w:rFonts w:asciiTheme="minorHAnsi" w:hAnsiTheme="minorHAnsi" w:cstheme="minorHAnsi"/>
          <w:sz w:val="22"/>
          <w:szCs w:val="22"/>
          <w:lang w:val="es-ES"/>
        </w:rPr>
        <w:t xml:space="preserve"> y la Oficina de la OIM Paraguay acordaron unificar estas iniciativas en una única evaluación programática externa del apoyo brindado a </w:t>
      </w:r>
      <w:r w:rsidR="00CD260A" w:rsidRPr="00CD260A">
        <w:rPr>
          <w:rFonts w:asciiTheme="minorHAnsi" w:hAnsiTheme="minorHAnsi" w:cstheme="minorHAnsi"/>
          <w:sz w:val="22"/>
          <w:szCs w:val="22"/>
          <w:lang w:val="es-ES"/>
        </w:rPr>
        <w:t xml:space="preserve">la implementación </w:t>
      </w:r>
      <w:r w:rsidR="00CD260A">
        <w:rPr>
          <w:rFonts w:asciiTheme="minorHAnsi" w:hAnsiTheme="minorHAnsi" w:cstheme="minorHAnsi"/>
          <w:sz w:val="22"/>
          <w:szCs w:val="22"/>
          <w:lang w:val="es-ES"/>
        </w:rPr>
        <w:t>del MIDAS</w:t>
      </w:r>
      <w:r w:rsidR="00CD260A" w:rsidRPr="00CD260A">
        <w:rPr>
          <w:rFonts w:asciiTheme="minorHAnsi" w:hAnsiTheme="minorHAnsi" w:cstheme="minorHAnsi"/>
          <w:sz w:val="22"/>
          <w:szCs w:val="22"/>
          <w:lang w:val="es-ES"/>
        </w:rPr>
        <w:t xml:space="preserve"> en la </w:t>
      </w:r>
      <w:r w:rsidR="00CD260A">
        <w:rPr>
          <w:rFonts w:asciiTheme="minorHAnsi" w:hAnsiTheme="minorHAnsi" w:cstheme="minorHAnsi"/>
          <w:sz w:val="22"/>
          <w:szCs w:val="22"/>
          <w:lang w:val="es-ES"/>
        </w:rPr>
        <w:t>R</w:t>
      </w:r>
      <w:r w:rsidR="00CD260A" w:rsidRPr="00CD260A">
        <w:rPr>
          <w:rFonts w:asciiTheme="minorHAnsi" w:hAnsiTheme="minorHAnsi" w:cstheme="minorHAnsi"/>
          <w:sz w:val="22"/>
          <w:szCs w:val="22"/>
          <w:lang w:val="es-ES"/>
        </w:rPr>
        <w:t xml:space="preserve">epública del </w:t>
      </w:r>
      <w:r w:rsidR="00CD260A">
        <w:rPr>
          <w:rFonts w:asciiTheme="minorHAnsi" w:hAnsiTheme="minorHAnsi" w:cstheme="minorHAnsi"/>
          <w:sz w:val="22"/>
          <w:szCs w:val="22"/>
          <w:lang w:val="es-ES"/>
        </w:rPr>
        <w:t>P</w:t>
      </w:r>
      <w:r w:rsidR="00CD260A" w:rsidRPr="00CD260A">
        <w:rPr>
          <w:rFonts w:asciiTheme="minorHAnsi" w:hAnsiTheme="minorHAnsi" w:cstheme="minorHAnsi"/>
          <w:sz w:val="22"/>
          <w:szCs w:val="22"/>
          <w:lang w:val="es-ES"/>
        </w:rPr>
        <w:t>araguay</w:t>
      </w:r>
      <w:r w:rsidR="00CD260A">
        <w:rPr>
          <w:rFonts w:asciiTheme="minorHAnsi" w:hAnsiTheme="minorHAnsi" w:cstheme="minorHAnsi"/>
          <w:sz w:val="22"/>
          <w:szCs w:val="22"/>
          <w:lang w:val="es-ES"/>
        </w:rPr>
        <w:t>, de acuerdo con estos términos de referencia.</w:t>
      </w:r>
    </w:p>
    <w:p w14:paraId="23A8259B" w14:textId="77777777" w:rsidR="0082092F" w:rsidRDefault="0082092F"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sz w:val="22"/>
          <w:szCs w:val="22"/>
          <w:lang w:val="es-ES"/>
        </w:rPr>
      </w:pPr>
    </w:p>
    <w:p w14:paraId="0AF13C04" w14:textId="46E90590"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142"/>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Propósito</w:t>
      </w:r>
      <w:r w:rsidR="00B17B00" w:rsidRPr="00764C18">
        <w:rPr>
          <w:rFonts w:ascii="Calibri" w:hAnsi="Calibri"/>
          <w:b/>
          <w:bCs/>
          <w:color w:val="FFFFFF" w:themeColor="background1"/>
          <w:sz w:val="22"/>
          <w:szCs w:val="22"/>
          <w:lang w:val="es-ES"/>
        </w:rPr>
        <w:t xml:space="preserve"> y objetivos de la evaluación.</w:t>
      </w:r>
    </w:p>
    <w:p w14:paraId="66B2109E" w14:textId="77777777" w:rsidR="00F02375" w:rsidRPr="004109BE" w:rsidRDefault="00F02375" w:rsidP="007C157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lang w:val="es-ES"/>
        </w:rPr>
      </w:pPr>
    </w:p>
    <w:p w14:paraId="6D82D05F" w14:textId="47455416" w:rsidR="00A66FCE" w:rsidRDefault="009F4620" w:rsidP="006C7F4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L</w:t>
      </w:r>
      <w:r w:rsidR="00F50502">
        <w:rPr>
          <w:rFonts w:ascii="Calibri" w:hAnsi="Calibri" w:cs="Calibri"/>
          <w:color w:val="000000" w:themeColor="text1"/>
          <w:sz w:val="22"/>
          <w:szCs w:val="22"/>
          <w:lang w:val="es-PY" w:eastAsia="es-CO"/>
        </w:rPr>
        <w:t xml:space="preserve">a evaluación </w:t>
      </w:r>
      <w:r w:rsidR="001B222D">
        <w:rPr>
          <w:rFonts w:ascii="Calibri" w:hAnsi="Calibri" w:cs="Calibri"/>
          <w:color w:val="000000" w:themeColor="text1"/>
          <w:sz w:val="22"/>
          <w:szCs w:val="22"/>
          <w:lang w:val="es-PY" w:eastAsia="es-CO"/>
        </w:rPr>
        <w:t xml:space="preserve">para la OIM </w:t>
      </w:r>
      <w:r w:rsidR="00101E91">
        <w:rPr>
          <w:rFonts w:ascii="Calibri" w:hAnsi="Calibri" w:cs="Calibri"/>
          <w:color w:val="000000" w:themeColor="text1"/>
          <w:sz w:val="22"/>
          <w:szCs w:val="22"/>
          <w:lang w:val="es-PY" w:eastAsia="es-CO"/>
        </w:rPr>
        <w:t>es una</w:t>
      </w:r>
      <w:r w:rsidR="00101E91" w:rsidDel="0093669F">
        <w:rPr>
          <w:rFonts w:ascii="Calibri" w:hAnsi="Calibri" w:cs="Calibri"/>
          <w:color w:val="000000" w:themeColor="text1"/>
          <w:sz w:val="22"/>
          <w:szCs w:val="22"/>
          <w:lang w:val="es-PY" w:eastAsia="es-CO"/>
        </w:rPr>
        <w:t xml:space="preserve"> </w:t>
      </w:r>
      <w:r w:rsidR="0093669F">
        <w:rPr>
          <w:rFonts w:ascii="Calibri" w:hAnsi="Calibri" w:cs="Calibri"/>
          <w:color w:val="000000" w:themeColor="text1"/>
          <w:sz w:val="22"/>
          <w:szCs w:val="22"/>
          <w:lang w:val="es-PY" w:eastAsia="es-CO"/>
        </w:rPr>
        <w:t xml:space="preserve">función </w:t>
      </w:r>
      <w:r w:rsidR="00101E91">
        <w:rPr>
          <w:rFonts w:ascii="Calibri" w:hAnsi="Calibri" w:cs="Calibri"/>
          <w:color w:val="000000" w:themeColor="text1"/>
          <w:sz w:val="22"/>
          <w:szCs w:val="22"/>
          <w:lang w:val="es-PY" w:eastAsia="es-CO"/>
        </w:rPr>
        <w:t xml:space="preserve">imprescindible que </w:t>
      </w:r>
      <w:r w:rsidR="00F50502">
        <w:rPr>
          <w:rFonts w:ascii="Calibri" w:hAnsi="Calibri" w:cs="Calibri"/>
          <w:color w:val="000000" w:themeColor="text1"/>
          <w:sz w:val="22"/>
          <w:szCs w:val="22"/>
          <w:lang w:val="es-PY" w:eastAsia="es-CO"/>
        </w:rPr>
        <w:t>apunta</w:t>
      </w:r>
      <w:r w:rsidR="003907F0">
        <w:rPr>
          <w:rFonts w:ascii="Calibri" w:hAnsi="Calibri" w:cs="Calibri"/>
          <w:color w:val="000000" w:themeColor="text1"/>
          <w:sz w:val="22"/>
          <w:szCs w:val="22"/>
          <w:lang w:val="es-PY" w:eastAsia="es-CO"/>
        </w:rPr>
        <w:t xml:space="preserve"> </w:t>
      </w:r>
      <w:r w:rsidR="00154589">
        <w:rPr>
          <w:rFonts w:ascii="Calibri" w:hAnsi="Calibri" w:cs="Calibri"/>
          <w:color w:val="000000" w:themeColor="text1"/>
          <w:sz w:val="22"/>
          <w:szCs w:val="22"/>
          <w:lang w:val="es-PY" w:eastAsia="es-CO"/>
        </w:rPr>
        <w:t xml:space="preserve">entre otros </w:t>
      </w:r>
      <w:r w:rsidR="00101E91">
        <w:rPr>
          <w:rFonts w:ascii="Calibri" w:hAnsi="Calibri" w:cs="Calibri"/>
          <w:color w:val="000000" w:themeColor="text1"/>
          <w:sz w:val="22"/>
          <w:szCs w:val="22"/>
          <w:lang w:val="es-PY" w:eastAsia="es-CO"/>
        </w:rPr>
        <w:t xml:space="preserve">a la </w:t>
      </w:r>
      <w:r w:rsidR="00A66FCE" w:rsidRPr="00A66FCE">
        <w:rPr>
          <w:rFonts w:ascii="Calibri" w:hAnsi="Calibri" w:cs="Calibri"/>
          <w:color w:val="000000" w:themeColor="text1"/>
          <w:sz w:val="22"/>
          <w:szCs w:val="22"/>
          <w:lang w:val="es-PY" w:eastAsia="es-CO"/>
        </w:rPr>
        <w:t xml:space="preserve">rendición de cuentas, </w:t>
      </w:r>
      <w:r w:rsidR="00E0248A">
        <w:rPr>
          <w:rFonts w:ascii="Calibri" w:hAnsi="Calibri" w:cs="Calibri"/>
          <w:color w:val="000000" w:themeColor="text1"/>
          <w:sz w:val="22"/>
          <w:szCs w:val="22"/>
          <w:lang w:val="es-PY" w:eastAsia="es-CO"/>
        </w:rPr>
        <w:t>el análisis de</w:t>
      </w:r>
      <w:r w:rsidR="00A66FCE" w:rsidRPr="00A66FCE">
        <w:rPr>
          <w:rFonts w:ascii="Calibri" w:hAnsi="Calibri" w:cs="Calibri"/>
          <w:color w:val="000000" w:themeColor="text1"/>
          <w:sz w:val="22"/>
          <w:szCs w:val="22"/>
          <w:lang w:val="es-PY" w:eastAsia="es-CO"/>
        </w:rPr>
        <w:t xml:space="preserve"> cambios en el contexto de ejecución, los riesgos y las hipótesis, la toma de decisiones</w:t>
      </w:r>
      <w:r w:rsidR="003B35F4">
        <w:rPr>
          <w:rFonts w:ascii="Calibri" w:hAnsi="Calibri" w:cs="Calibri"/>
          <w:color w:val="000000" w:themeColor="text1"/>
          <w:sz w:val="22"/>
          <w:szCs w:val="22"/>
          <w:lang w:val="es-PY" w:eastAsia="es-CO"/>
        </w:rPr>
        <w:t xml:space="preserve"> informadas basadas sobre evidencias</w:t>
      </w:r>
      <w:r w:rsidR="00A66FCE" w:rsidRPr="00A66FCE">
        <w:rPr>
          <w:rFonts w:ascii="Calibri" w:hAnsi="Calibri" w:cs="Calibri"/>
          <w:color w:val="000000" w:themeColor="text1"/>
          <w:sz w:val="22"/>
          <w:szCs w:val="22"/>
          <w:lang w:val="es-PY" w:eastAsia="es-CO"/>
        </w:rPr>
        <w:t xml:space="preserve">, </w:t>
      </w:r>
      <w:r w:rsidR="003B35F4">
        <w:rPr>
          <w:rFonts w:ascii="Calibri" w:hAnsi="Calibri" w:cs="Calibri"/>
          <w:color w:val="000000" w:themeColor="text1"/>
          <w:sz w:val="22"/>
          <w:szCs w:val="22"/>
          <w:lang w:val="es-PY" w:eastAsia="es-CO"/>
        </w:rPr>
        <w:t xml:space="preserve">la extracción de </w:t>
      </w:r>
      <w:r w:rsidR="00A66FCE" w:rsidRPr="00A66FCE">
        <w:rPr>
          <w:rFonts w:ascii="Calibri" w:hAnsi="Calibri" w:cs="Calibri"/>
          <w:color w:val="000000" w:themeColor="text1"/>
          <w:sz w:val="22"/>
          <w:szCs w:val="22"/>
          <w:lang w:val="es-PY" w:eastAsia="es-CO"/>
        </w:rPr>
        <w:t>lecciones aprendidas</w:t>
      </w:r>
      <w:r w:rsidR="003519BB">
        <w:rPr>
          <w:rFonts w:ascii="Calibri" w:hAnsi="Calibri" w:cs="Calibri"/>
          <w:color w:val="000000" w:themeColor="text1"/>
          <w:sz w:val="22"/>
          <w:szCs w:val="22"/>
          <w:lang w:val="es-PY" w:eastAsia="es-CO"/>
        </w:rPr>
        <w:t>, y</w:t>
      </w:r>
      <w:r w:rsidR="008D2072">
        <w:rPr>
          <w:rFonts w:ascii="Calibri" w:hAnsi="Calibri" w:cs="Calibri"/>
          <w:color w:val="000000" w:themeColor="text1"/>
          <w:sz w:val="22"/>
          <w:szCs w:val="22"/>
          <w:lang w:val="es-PY" w:eastAsia="es-CO"/>
        </w:rPr>
        <w:t xml:space="preserve"> </w:t>
      </w:r>
      <w:r w:rsidR="003F5F5B">
        <w:rPr>
          <w:rFonts w:ascii="Calibri" w:hAnsi="Calibri" w:cs="Calibri"/>
          <w:color w:val="000000" w:themeColor="text1"/>
          <w:sz w:val="22"/>
          <w:szCs w:val="22"/>
          <w:lang w:val="es-PY" w:eastAsia="es-CO"/>
        </w:rPr>
        <w:t>la garantía de</w:t>
      </w:r>
      <w:r w:rsidR="00A66FCE" w:rsidRPr="00A66FCE">
        <w:rPr>
          <w:rFonts w:ascii="Calibri" w:hAnsi="Calibri" w:cs="Calibri"/>
          <w:color w:val="000000" w:themeColor="text1"/>
          <w:sz w:val="22"/>
          <w:szCs w:val="22"/>
          <w:lang w:val="es-PY" w:eastAsia="es-CO"/>
        </w:rPr>
        <w:t xml:space="preserve"> la inclusión de cuestiones transversales</w:t>
      </w:r>
      <w:r w:rsidR="00A66FCE">
        <w:rPr>
          <w:rStyle w:val="FootnoteReference"/>
          <w:rFonts w:ascii="Calibri" w:hAnsi="Calibri"/>
          <w:color w:val="000000" w:themeColor="text1"/>
          <w:sz w:val="22"/>
          <w:szCs w:val="22"/>
          <w:lang w:val="es-PY" w:eastAsia="es-CO"/>
        </w:rPr>
        <w:footnoteReference w:id="9"/>
      </w:r>
      <w:r w:rsidR="005823EB">
        <w:rPr>
          <w:rFonts w:ascii="Calibri" w:hAnsi="Calibri" w:cs="Calibri"/>
          <w:color w:val="000000" w:themeColor="text1"/>
          <w:sz w:val="22"/>
          <w:szCs w:val="22"/>
          <w:lang w:val="es-PY" w:eastAsia="es-CO"/>
        </w:rPr>
        <w:t xml:space="preserve"> para el aprendizaje</w:t>
      </w:r>
      <w:r w:rsidR="00CD5E5E">
        <w:rPr>
          <w:rFonts w:ascii="Calibri" w:hAnsi="Calibri" w:cs="Calibri"/>
          <w:color w:val="000000" w:themeColor="text1"/>
          <w:sz w:val="22"/>
          <w:szCs w:val="22"/>
          <w:lang w:val="es-PY" w:eastAsia="es-CO"/>
        </w:rPr>
        <w:t xml:space="preserve"> organizacional.</w:t>
      </w:r>
    </w:p>
    <w:p w14:paraId="30739CA1" w14:textId="77777777" w:rsidR="004E483F" w:rsidRDefault="004E483F" w:rsidP="006C7F4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1C4AE7BC" w14:textId="402F8B8D" w:rsidR="00D02DA3" w:rsidRPr="00D02DA3" w:rsidRDefault="00105443" w:rsidP="00D02DA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El</w:t>
      </w:r>
      <w:r w:rsidR="34D13973" w:rsidRPr="3BD47C2D">
        <w:rPr>
          <w:rFonts w:ascii="Calibri" w:hAnsi="Calibri" w:cs="Calibri"/>
          <w:color w:val="000000" w:themeColor="text1"/>
          <w:sz w:val="22"/>
          <w:szCs w:val="22"/>
          <w:lang w:val="es-PY" w:eastAsia="es-CO"/>
        </w:rPr>
        <w:t xml:space="preserve"> propósito </w:t>
      </w:r>
      <w:r w:rsidR="43CBB734" w:rsidRPr="3BD47C2D">
        <w:rPr>
          <w:rFonts w:ascii="Calibri" w:hAnsi="Calibri" w:cs="Calibri"/>
          <w:color w:val="000000" w:themeColor="text1"/>
          <w:sz w:val="22"/>
          <w:szCs w:val="22"/>
          <w:lang w:val="es-PY" w:eastAsia="es-CO"/>
        </w:rPr>
        <w:t xml:space="preserve">de la evaluación </w:t>
      </w:r>
      <w:r w:rsidR="34D13973" w:rsidRPr="3BD47C2D">
        <w:rPr>
          <w:rFonts w:ascii="Calibri" w:hAnsi="Calibri" w:cs="Calibri"/>
          <w:color w:val="000000" w:themeColor="text1"/>
          <w:sz w:val="22"/>
          <w:szCs w:val="22"/>
          <w:lang w:val="es-PY" w:eastAsia="es-CO"/>
        </w:rPr>
        <w:t xml:space="preserve">es </w:t>
      </w:r>
      <w:r w:rsidR="71111F13" w:rsidRPr="3BD47C2D">
        <w:rPr>
          <w:rFonts w:ascii="Calibri" w:hAnsi="Calibri" w:cs="Calibri"/>
          <w:color w:val="000000" w:themeColor="text1"/>
          <w:sz w:val="22"/>
          <w:szCs w:val="22"/>
          <w:lang w:val="es-PY" w:eastAsia="es-CO"/>
        </w:rPr>
        <w:t xml:space="preserve">identificar </w:t>
      </w:r>
      <w:r w:rsidR="000515D0">
        <w:rPr>
          <w:rFonts w:ascii="Calibri" w:hAnsi="Calibri" w:cs="Calibri"/>
          <w:color w:val="000000" w:themeColor="text1"/>
          <w:sz w:val="22"/>
          <w:szCs w:val="22"/>
          <w:lang w:val="es-PY" w:eastAsia="es-CO"/>
        </w:rPr>
        <w:t xml:space="preserve">si el </w:t>
      </w:r>
      <w:r w:rsidR="00D02DA3">
        <w:rPr>
          <w:rFonts w:ascii="Calibri" w:hAnsi="Calibri" w:cs="Calibri"/>
          <w:color w:val="000000" w:themeColor="text1"/>
          <w:sz w:val="22"/>
          <w:szCs w:val="22"/>
          <w:lang w:val="es-PY" w:eastAsia="es-CO"/>
        </w:rPr>
        <w:t xml:space="preserve">impulso </w:t>
      </w:r>
      <w:r w:rsidR="00E82CFA">
        <w:rPr>
          <w:rFonts w:ascii="Calibri" w:hAnsi="Calibri" w:cs="Calibri"/>
          <w:color w:val="000000" w:themeColor="text1"/>
          <w:sz w:val="22"/>
          <w:szCs w:val="22"/>
          <w:lang w:val="es-PY" w:eastAsia="es-CO"/>
        </w:rPr>
        <w:t xml:space="preserve">dado por la OIM </w:t>
      </w:r>
      <w:r w:rsidR="00D02DA3">
        <w:rPr>
          <w:rFonts w:ascii="Calibri" w:hAnsi="Calibri" w:cs="Calibri"/>
          <w:color w:val="000000" w:themeColor="text1"/>
          <w:sz w:val="22"/>
          <w:szCs w:val="22"/>
          <w:lang w:val="es-PY" w:eastAsia="es-CO"/>
        </w:rPr>
        <w:t>a la implementación de MIDAS en Paraguay</w:t>
      </w:r>
      <w:r w:rsidR="000515D0">
        <w:rPr>
          <w:rFonts w:ascii="Calibri" w:hAnsi="Calibri" w:cs="Calibri"/>
          <w:color w:val="000000" w:themeColor="text1"/>
          <w:sz w:val="22"/>
          <w:szCs w:val="22"/>
          <w:lang w:val="es-PY" w:eastAsia="es-CO"/>
        </w:rPr>
        <w:t xml:space="preserve"> ha contribuido a que el Estado paraguayo</w:t>
      </w:r>
      <w:r w:rsidR="00D02DA3" w:rsidRPr="00D02DA3">
        <w:rPr>
          <w:rFonts w:ascii="Calibri" w:hAnsi="Calibri" w:cs="Calibri"/>
          <w:color w:val="000000" w:themeColor="text1"/>
          <w:sz w:val="22"/>
          <w:szCs w:val="22"/>
          <w:lang w:val="es-PY" w:eastAsia="es-CO"/>
        </w:rPr>
        <w:t xml:space="preserve"> control</w:t>
      </w:r>
      <w:r w:rsidR="00D02DA3">
        <w:rPr>
          <w:rFonts w:ascii="Calibri" w:hAnsi="Calibri" w:cs="Calibri"/>
          <w:color w:val="000000" w:themeColor="text1"/>
          <w:sz w:val="22"/>
          <w:szCs w:val="22"/>
          <w:lang w:val="es-PY" w:eastAsia="es-CO"/>
        </w:rPr>
        <w:t>e</w:t>
      </w:r>
      <w:r w:rsidR="00D02DA3" w:rsidRPr="00D02DA3">
        <w:rPr>
          <w:rFonts w:ascii="Calibri" w:hAnsi="Calibri" w:cs="Calibri"/>
          <w:color w:val="000000" w:themeColor="text1"/>
          <w:sz w:val="22"/>
          <w:szCs w:val="22"/>
          <w:lang w:val="es-PY" w:eastAsia="es-CO"/>
        </w:rPr>
        <w:t xml:space="preserve"> más eficazmente a las personas que entran y salen de su territorio y c</w:t>
      </w:r>
      <w:r w:rsidR="00D02DA3">
        <w:rPr>
          <w:rFonts w:ascii="Calibri" w:hAnsi="Calibri" w:cs="Calibri"/>
          <w:color w:val="000000" w:themeColor="text1"/>
          <w:sz w:val="22"/>
          <w:szCs w:val="22"/>
          <w:lang w:val="es-PY" w:eastAsia="es-CO"/>
        </w:rPr>
        <w:t xml:space="preserve">uente </w:t>
      </w:r>
      <w:r w:rsidR="00D02DA3" w:rsidRPr="00D02DA3">
        <w:rPr>
          <w:rFonts w:ascii="Calibri" w:hAnsi="Calibri" w:cs="Calibri"/>
          <w:color w:val="000000" w:themeColor="text1"/>
          <w:sz w:val="22"/>
          <w:szCs w:val="22"/>
          <w:lang w:val="es-PY" w:eastAsia="es-CO"/>
        </w:rPr>
        <w:t>con una sólida base estadística para la planificación de políticas migratoria</w:t>
      </w:r>
      <w:r w:rsidR="00D02DA3">
        <w:rPr>
          <w:rFonts w:ascii="Calibri" w:hAnsi="Calibri" w:cs="Calibri"/>
          <w:color w:val="000000" w:themeColor="text1"/>
          <w:sz w:val="22"/>
          <w:szCs w:val="22"/>
          <w:lang w:val="es-PY" w:eastAsia="es-CO"/>
        </w:rPr>
        <w:t>.</w:t>
      </w:r>
      <w:r w:rsidR="00D14455">
        <w:rPr>
          <w:rFonts w:ascii="Calibri" w:hAnsi="Calibri" w:cs="Calibri"/>
          <w:color w:val="000000" w:themeColor="text1"/>
          <w:sz w:val="22"/>
          <w:szCs w:val="22"/>
          <w:lang w:val="es-PY" w:eastAsia="es-CO"/>
        </w:rPr>
        <w:t xml:space="preserve"> Los objetivos específicos son los siguientes:</w:t>
      </w:r>
    </w:p>
    <w:p w14:paraId="6901825F" w14:textId="77777777" w:rsidR="00D02DA3" w:rsidRDefault="00D02DA3" w:rsidP="008A1F7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53D9E9A3" w14:textId="4D07F97B" w:rsidR="002A1425" w:rsidRPr="00FA0C22" w:rsidRDefault="003F1F1F" w:rsidP="008A1F7C">
      <w:pPr>
        <w:pStyle w:val="ListParagraph"/>
        <w:numPr>
          <w:ilvl w:val="0"/>
          <w:numId w:val="7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Generar evidencia que sea de utilidad para la D</w:t>
      </w:r>
      <w:r w:rsidR="00E27846">
        <w:rPr>
          <w:rFonts w:ascii="Calibri" w:hAnsi="Calibri" w:cs="Calibri"/>
          <w:color w:val="000000" w:themeColor="text1"/>
          <w:sz w:val="22"/>
          <w:szCs w:val="22"/>
          <w:lang w:val="es-PY" w:eastAsia="es-CO"/>
        </w:rPr>
        <w:t>G</w:t>
      </w:r>
      <w:r>
        <w:rPr>
          <w:rFonts w:ascii="Calibri" w:hAnsi="Calibri" w:cs="Calibri"/>
          <w:color w:val="000000" w:themeColor="text1"/>
          <w:sz w:val="22"/>
          <w:szCs w:val="22"/>
          <w:lang w:val="es-PY" w:eastAsia="es-CO"/>
        </w:rPr>
        <w:t>M a la hora de tomar decisiones sobr</w:t>
      </w:r>
      <w:r w:rsidR="00F214FA">
        <w:rPr>
          <w:rFonts w:ascii="Calibri" w:hAnsi="Calibri" w:cs="Calibri"/>
          <w:color w:val="000000" w:themeColor="text1"/>
          <w:sz w:val="22"/>
          <w:szCs w:val="22"/>
          <w:lang w:val="es-PY" w:eastAsia="es-CO"/>
        </w:rPr>
        <w:t xml:space="preserve">e </w:t>
      </w:r>
      <w:r w:rsidR="006D7B3F">
        <w:rPr>
          <w:rFonts w:ascii="Calibri" w:hAnsi="Calibri" w:cs="Calibri"/>
          <w:color w:val="000000" w:themeColor="text1"/>
          <w:sz w:val="22"/>
          <w:szCs w:val="22"/>
          <w:lang w:val="es-PY" w:eastAsia="es-CO"/>
        </w:rPr>
        <w:t>el</w:t>
      </w:r>
      <w:r w:rsidR="00F214FA">
        <w:rPr>
          <w:rFonts w:ascii="Calibri" w:hAnsi="Calibri" w:cs="Calibri"/>
          <w:color w:val="000000" w:themeColor="text1"/>
          <w:sz w:val="22"/>
          <w:szCs w:val="22"/>
          <w:lang w:val="es-PY" w:eastAsia="es-CO"/>
        </w:rPr>
        <w:t xml:space="preserve"> plan de mantenimiento y expansión de MIDAS</w:t>
      </w:r>
      <w:r w:rsidR="002A1425" w:rsidRPr="00FA0C22">
        <w:rPr>
          <w:rFonts w:ascii="Calibri" w:hAnsi="Calibri" w:cs="Calibri"/>
          <w:color w:val="000000" w:themeColor="text1"/>
          <w:sz w:val="22"/>
          <w:szCs w:val="22"/>
          <w:lang w:val="es-PY" w:eastAsia="es-CO"/>
        </w:rPr>
        <w:t>.</w:t>
      </w:r>
    </w:p>
    <w:p w14:paraId="23175763" w14:textId="7D9E83BC" w:rsidR="00F50449" w:rsidRPr="00FA0C22" w:rsidRDefault="00C45856" w:rsidP="008A1F7C">
      <w:pPr>
        <w:pStyle w:val="ListParagraph"/>
        <w:numPr>
          <w:ilvl w:val="0"/>
          <w:numId w:val="7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Identificar elementos críticos de</w:t>
      </w:r>
      <w:r w:rsidR="007A780E">
        <w:rPr>
          <w:rFonts w:ascii="Calibri" w:hAnsi="Calibri" w:cs="Calibri"/>
          <w:color w:val="000000" w:themeColor="text1"/>
          <w:sz w:val="22"/>
          <w:szCs w:val="22"/>
          <w:lang w:val="es-PY" w:eastAsia="es-CO"/>
        </w:rPr>
        <w:t xml:space="preserve"> la </w:t>
      </w:r>
      <w:r w:rsidR="00F9154B">
        <w:rPr>
          <w:rFonts w:ascii="Calibri" w:hAnsi="Calibri" w:cs="Calibri"/>
          <w:color w:val="000000" w:themeColor="text1"/>
          <w:sz w:val="22"/>
          <w:szCs w:val="22"/>
          <w:lang w:val="es-PY" w:eastAsia="es-CO"/>
        </w:rPr>
        <w:t xml:space="preserve">operación y </w:t>
      </w:r>
      <w:r w:rsidR="007A780E">
        <w:rPr>
          <w:rFonts w:ascii="Calibri" w:hAnsi="Calibri" w:cs="Calibri"/>
          <w:color w:val="000000" w:themeColor="text1"/>
          <w:sz w:val="22"/>
          <w:szCs w:val="22"/>
          <w:lang w:val="es-PY" w:eastAsia="es-CO"/>
        </w:rPr>
        <w:t xml:space="preserve">sostenibilidad de </w:t>
      </w:r>
      <w:r w:rsidR="0002462A">
        <w:rPr>
          <w:rFonts w:ascii="Calibri" w:hAnsi="Calibri" w:cs="Calibri"/>
          <w:color w:val="000000" w:themeColor="text1"/>
          <w:sz w:val="22"/>
          <w:szCs w:val="22"/>
          <w:lang w:val="es-PY" w:eastAsia="es-CO"/>
        </w:rPr>
        <w:t>MIDAS</w:t>
      </w:r>
      <w:r w:rsidR="007A780E">
        <w:rPr>
          <w:rFonts w:ascii="Calibri" w:hAnsi="Calibri" w:cs="Calibri"/>
          <w:color w:val="000000" w:themeColor="text1"/>
          <w:sz w:val="22"/>
          <w:szCs w:val="22"/>
          <w:lang w:val="es-PY" w:eastAsia="es-CO"/>
        </w:rPr>
        <w:t xml:space="preserve"> en el país </w:t>
      </w:r>
      <w:r w:rsidR="00F9154B">
        <w:rPr>
          <w:rFonts w:ascii="Calibri" w:hAnsi="Calibri" w:cs="Calibri"/>
          <w:color w:val="000000" w:themeColor="text1"/>
          <w:sz w:val="22"/>
          <w:szCs w:val="22"/>
          <w:lang w:val="es-PY" w:eastAsia="es-CO"/>
        </w:rPr>
        <w:t xml:space="preserve">que puedan </w:t>
      </w:r>
      <w:r w:rsidR="00EB5262">
        <w:rPr>
          <w:rFonts w:ascii="Calibri" w:hAnsi="Calibri" w:cs="Calibri"/>
          <w:color w:val="000000" w:themeColor="text1"/>
          <w:sz w:val="22"/>
          <w:szCs w:val="22"/>
          <w:lang w:val="es-PY" w:eastAsia="es-CO"/>
        </w:rPr>
        <w:t>servir de base para acciones de mejora.</w:t>
      </w:r>
      <w:r w:rsidR="009925E9" w:rsidRPr="3BD47C2D">
        <w:rPr>
          <w:rFonts w:ascii="Calibri" w:hAnsi="Calibri" w:cs="Calibri"/>
          <w:color w:val="000000" w:themeColor="text1"/>
          <w:sz w:val="22"/>
          <w:szCs w:val="22"/>
          <w:lang w:val="es-PY" w:eastAsia="es-CO"/>
        </w:rPr>
        <w:t xml:space="preserve"> </w:t>
      </w:r>
    </w:p>
    <w:p w14:paraId="620E48ED" w14:textId="2A52C9A4" w:rsidR="009E5AF6" w:rsidRDefault="009E5AF6" w:rsidP="00857D1C">
      <w:pPr>
        <w:pStyle w:val="ListParagraph"/>
        <w:numPr>
          <w:ilvl w:val="0"/>
          <w:numId w:val="7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lastRenderedPageBreak/>
        <w:t>Identificar el valor agregado generado por la OIM en su apoyo a la implementación de MIDAS en el país, y en particular la importancia de los aportes del IDF.</w:t>
      </w:r>
    </w:p>
    <w:p w14:paraId="6A96364C" w14:textId="4D8292D8" w:rsidR="009716D9" w:rsidRDefault="00DC6BE6" w:rsidP="00857D1C">
      <w:pPr>
        <w:pStyle w:val="ListParagraph"/>
        <w:numPr>
          <w:ilvl w:val="0"/>
          <w:numId w:val="7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sidRPr="00EB5262">
        <w:rPr>
          <w:rFonts w:ascii="Calibri" w:hAnsi="Calibri" w:cs="Calibri"/>
          <w:color w:val="000000" w:themeColor="text1"/>
          <w:sz w:val="22"/>
          <w:szCs w:val="22"/>
          <w:lang w:val="es-PY" w:eastAsia="es-CO"/>
        </w:rPr>
        <w:t>Identificar lecciones</w:t>
      </w:r>
      <w:r w:rsidR="00280873" w:rsidRPr="00EB5262">
        <w:rPr>
          <w:rFonts w:ascii="Calibri" w:hAnsi="Calibri" w:cs="Calibri"/>
          <w:color w:val="000000" w:themeColor="text1"/>
          <w:sz w:val="22"/>
          <w:szCs w:val="22"/>
          <w:lang w:val="es-PY" w:eastAsia="es-CO"/>
        </w:rPr>
        <w:t xml:space="preserve"> aprendidas</w:t>
      </w:r>
      <w:r w:rsidRPr="00EB5262">
        <w:rPr>
          <w:rFonts w:ascii="Calibri" w:hAnsi="Calibri" w:cs="Calibri"/>
          <w:color w:val="000000" w:themeColor="text1"/>
          <w:sz w:val="22"/>
          <w:szCs w:val="22"/>
          <w:lang w:val="es-PY" w:eastAsia="es-CO"/>
        </w:rPr>
        <w:t xml:space="preserve"> y buenas prácticas respecto a</w:t>
      </w:r>
      <w:r w:rsidR="006E1074" w:rsidRPr="00EB5262">
        <w:rPr>
          <w:rFonts w:ascii="Calibri" w:hAnsi="Calibri" w:cs="Calibri"/>
          <w:color w:val="000000" w:themeColor="text1"/>
          <w:sz w:val="22"/>
          <w:szCs w:val="22"/>
          <w:lang w:val="es-PY" w:eastAsia="es-CO"/>
        </w:rPr>
        <w:t xml:space="preserve"> la puesta en funcionamiento</w:t>
      </w:r>
      <w:r w:rsidR="00280873" w:rsidRPr="00EB5262">
        <w:rPr>
          <w:rFonts w:ascii="Calibri" w:hAnsi="Calibri" w:cs="Calibri"/>
          <w:color w:val="000000" w:themeColor="text1"/>
          <w:sz w:val="22"/>
          <w:szCs w:val="22"/>
          <w:lang w:val="es-PY" w:eastAsia="es-CO"/>
        </w:rPr>
        <w:t xml:space="preserve"> </w:t>
      </w:r>
      <w:r w:rsidR="00EB5262">
        <w:rPr>
          <w:rFonts w:ascii="Calibri" w:hAnsi="Calibri" w:cs="Calibri"/>
          <w:color w:val="000000" w:themeColor="text1"/>
          <w:sz w:val="22"/>
          <w:szCs w:val="22"/>
          <w:lang w:val="es-PY" w:eastAsia="es-CO"/>
        </w:rPr>
        <w:t>de MIDAS</w:t>
      </w:r>
      <w:r w:rsidR="007765C4">
        <w:rPr>
          <w:rFonts w:ascii="Calibri" w:hAnsi="Calibri" w:cs="Calibri"/>
          <w:color w:val="000000" w:themeColor="text1"/>
          <w:sz w:val="22"/>
          <w:szCs w:val="22"/>
          <w:lang w:val="es-PY" w:eastAsia="es-CO"/>
        </w:rPr>
        <w:t xml:space="preserve"> en el país</w:t>
      </w:r>
      <w:r w:rsidR="008443FA">
        <w:rPr>
          <w:rFonts w:ascii="Calibri" w:hAnsi="Calibri" w:cs="Calibri"/>
          <w:color w:val="000000" w:themeColor="text1"/>
          <w:sz w:val="22"/>
          <w:szCs w:val="22"/>
          <w:lang w:val="es-PY" w:eastAsia="es-CO"/>
        </w:rPr>
        <w:t xml:space="preserve">, que sean relevantes para su potencial expansión. </w:t>
      </w:r>
    </w:p>
    <w:p w14:paraId="2525B80A" w14:textId="77777777" w:rsidR="00EB5262" w:rsidRPr="00EB5262" w:rsidRDefault="00EB5262" w:rsidP="00EB52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30972DFB" w14:textId="2FC63430" w:rsidR="00421EB8" w:rsidRDefault="00421EB8" w:rsidP="00421EB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Los resultados de esta evaluación serán </w:t>
      </w:r>
      <w:r w:rsidR="00E21583">
        <w:rPr>
          <w:rFonts w:ascii="Calibri" w:hAnsi="Calibri" w:cs="Calibri"/>
          <w:color w:val="000000" w:themeColor="text1"/>
          <w:sz w:val="22"/>
          <w:szCs w:val="22"/>
          <w:lang w:val="es-PY" w:eastAsia="es-CO"/>
        </w:rPr>
        <w:t>usados por</w:t>
      </w:r>
      <w:r>
        <w:rPr>
          <w:rFonts w:ascii="Calibri" w:hAnsi="Calibri" w:cs="Calibri"/>
          <w:color w:val="000000" w:themeColor="text1"/>
          <w:sz w:val="22"/>
          <w:szCs w:val="22"/>
          <w:lang w:val="es-PY" w:eastAsia="es-CO"/>
        </w:rPr>
        <w:t xml:space="preserve"> la DGM</w:t>
      </w:r>
      <w:r w:rsidR="00893248">
        <w:rPr>
          <w:rFonts w:ascii="Calibri" w:hAnsi="Calibri" w:cs="Calibri"/>
          <w:color w:val="000000" w:themeColor="text1"/>
          <w:sz w:val="22"/>
          <w:szCs w:val="22"/>
          <w:lang w:val="es-PY" w:eastAsia="es-CO"/>
        </w:rPr>
        <w:t>,</w:t>
      </w:r>
      <w:r>
        <w:rPr>
          <w:rFonts w:ascii="Calibri" w:hAnsi="Calibri" w:cs="Calibri"/>
          <w:color w:val="000000" w:themeColor="text1"/>
          <w:sz w:val="22"/>
          <w:szCs w:val="22"/>
          <w:lang w:val="es-PY" w:eastAsia="es-CO"/>
        </w:rPr>
        <w:t xml:space="preserve"> la OIM </w:t>
      </w:r>
      <w:r w:rsidR="00893248">
        <w:rPr>
          <w:rFonts w:ascii="Calibri" w:hAnsi="Calibri" w:cs="Calibri"/>
          <w:color w:val="000000" w:themeColor="text1"/>
          <w:sz w:val="22"/>
          <w:szCs w:val="22"/>
          <w:lang w:val="es-PY" w:eastAsia="es-CO"/>
        </w:rPr>
        <w:t xml:space="preserve">e </w:t>
      </w:r>
      <w:r>
        <w:rPr>
          <w:rFonts w:ascii="Calibri" w:hAnsi="Calibri" w:cs="Calibri"/>
          <w:color w:val="000000" w:themeColor="text1"/>
          <w:sz w:val="22"/>
          <w:szCs w:val="22"/>
          <w:lang w:val="es-PY" w:eastAsia="es-CO"/>
        </w:rPr>
        <w:t>IDF</w:t>
      </w:r>
      <w:r w:rsidRPr="005E4BA6">
        <w:rPr>
          <w:rFonts w:ascii="Calibri" w:hAnsi="Calibri" w:cs="Calibri"/>
          <w:color w:val="000000" w:themeColor="text1"/>
          <w:sz w:val="22"/>
          <w:szCs w:val="22"/>
          <w:lang w:val="es-PY" w:eastAsia="es-CO"/>
        </w:rPr>
        <w:t>, de tal manera que pueda</w:t>
      </w:r>
      <w:r>
        <w:rPr>
          <w:rFonts w:ascii="Calibri" w:hAnsi="Calibri" w:cs="Calibri"/>
          <w:color w:val="000000" w:themeColor="text1"/>
          <w:sz w:val="22"/>
          <w:szCs w:val="22"/>
          <w:lang w:val="es-PY" w:eastAsia="es-CO"/>
        </w:rPr>
        <w:t>n</w:t>
      </w:r>
      <w:r w:rsidRPr="005E4BA6">
        <w:rPr>
          <w:rFonts w:ascii="Calibri" w:hAnsi="Calibri" w:cs="Calibri"/>
          <w:color w:val="000000" w:themeColor="text1"/>
          <w:sz w:val="22"/>
          <w:szCs w:val="22"/>
          <w:lang w:val="es-PY" w:eastAsia="es-CO"/>
        </w:rPr>
        <w:t xml:space="preserve"> determinar el valor generado</w:t>
      </w:r>
      <w:r w:rsidR="00893248">
        <w:rPr>
          <w:rFonts w:ascii="Calibri" w:hAnsi="Calibri" w:cs="Calibri"/>
          <w:color w:val="000000" w:themeColor="text1"/>
          <w:sz w:val="22"/>
          <w:szCs w:val="22"/>
          <w:lang w:val="es-PY" w:eastAsia="es-CO"/>
        </w:rPr>
        <w:t xml:space="preserve"> por</w:t>
      </w:r>
      <w:r w:rsidRPr="005E4BA6">
        <w:rPr>
          <w:rFonts w:ascii="Calibri" w:hAnsi="Calibri" w:cs="Calibri"/>
          <w:color w:val="000000" w:themeColor="text1"/>
          <w:sz w:val="22"/>
          <w:szCs w:val="22"/>
          <w:lang w:val="es-PY" w:eastAsia="es-CO"/>
        </w:rPr>
        <w:t xml:space="preserve"> </w:t>
      </w:r>
      <w:r>
        <w:rPr>
          <w:rFonts w:ascii="Calibri" w:hAnsi="Calibri" w:cs="Calibri"/>
          <w:color w:val="000000" w:themeColor="text1"/>
          <w:sz w:val="22"/>
          <w:szCs w:val="22"/>
          <w:lang w:val="es-PY" w:eastAsia="es-CO"/>
        </w:rPr>
        <w:t>la asistencia técnica brindada para implementar MIDAS, y</w:t>
      </w:r>
      <w:r w:rsidRPr="005E4BA6">
        <w:rPr>
          <w:rFonts w:ascii="Calibri" w:hAnsi="Calibri" w:cs="Calibri"/>
          <w:color w:val="000000" w:themeColor="text1"/>
          <w:sz w:val="22"/>
          <w:szCs w:val="22"/>
          <w:lang w:val="es-PY" w:eastAsia="es-CO"/>
        </w:rPr>
        <w:t xml:space="preserve"> </w:t>
      </w:r>
      <w:r>
        <w:rPr>
          <w:rFonts w:ascii="Calibri" w:hAnsi="Calibri" w:cs="Calibri"/>
          <w:color w:val="000000" w:themeColor="text1"/>
          <w:sz w:val="22"/>
          <w:szCs w:val="22"/>
          <w:lang w:val="es-PY" w:eastAsia="es-CO"/>
        </w:rPr>
        <w:t>documentar lecciones aprendidas y mejores prácticas que se destacan en la formulación, implementación y seguimiento de las intervenciones. Más concretamente</w:t>
      </w:r>
      <w:r w:rsidR="64730299" w:rsidRPr="147A5943">
        <w:rPr>
          <w:rFonts w:ascii="Calibri" w:hAnsi="Calibri" w:cs="Calibri"/>
          <w:color w:val="000000" w:themeColor="text1"/>
          <w:sz w:val="22"/>
          <w:szCs w:val="22"/>
          <w:lang w:val="es-PY" w:eastAsia="es-CO"/>
        </w:rPr>
        <w:t>,</w:t>
      </w:r>
      <w:r>
        <w:rPr>
          <w:rFonts w:ascii="Calibri" w:hAnsi="Calibri" w:cs="Calibri"/>
          <w:color w:val="000000" w:themeColor="text1"/>
          <w:sz w:val="22"/>
          <w:szCs w:val="22"/>
          <w:lang w:val="es-PY" w:eastAsia="es-CO"/>
        </w:rPr>
        <w:t xml:space="preserve"> </w:t>
      </w:r>
    </w:p>
    <w:p w14:paraId="79F4C32D" w14:textId="77777777" w:rsidR="00E764A6" w:rsidRDefault="00E764A6" w:rsidP="006C7F4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61E8D547" w14:textId="5A82F4F3" w:rsidR="008F2A25" w:rsidRPr="00CC0E51" w:rsidRDefault="008F2A25" w:rsidP="008F2A25">
      <w:pPr>
        <w:pStyle w:val="ListParagraph"/>
        <w:numPr>
          <w:ilvl w:val="0"/>
          <w:numId w:val="7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sidRPr="00CC0E51">
        <w:rPr>
          <w:rFonts w:ascii="Calibri" w:hAnsi="Calibri" w:cs="Calibri"/>
          <w:color w:val="000000" w:themeColor="text1"/>
          <w:sz w:val="22"/>
          <w:szCs w:val="22"/>
          <w:lang w:val="es-PY" w:eastAsia="es-CO"/>
        </w:rPr>
        <w:t xml:space="preserve">IDF: </w:t>
      </w:r>
      <w:r w:rsidR="007B3132" w:rsidRPr="00CC0E51">
        <w:rPr>
          <w:rFonts w:ascii="Calibri" w:hAnsi="Calibri" w:cs="Calibri"/>
          <w:color w:val="000000" w:themeColor="text1"/>
          <w:sz w:val="22"/>
          <w:szCs w:val="22"/>
          <w:lang w:val="es-PY" w:eastAsia="es-CO"/>
        </w:rPr>
        <w:t xml:space="preserve">Podrá identificar el valor generado por los recursos asignados por el Fondo </w:t>
      </w:r>
      <w:r w:rsidR="00471C3B">
        <w:rPr>
          <w:rFonts w:ascii="Calibri" w:hAnsi="Calibri" w:cs="Calibri"/>
          <w:color w:val="000000" w:themeColor="text1"/>
          <w:sz w:val="22"/>
          <w:szCs w:val="22"/>
          <w:lang w:val="es-PY" w:eastAsia="es-CO"/>
        </w:rPr>
        <w:t xml:space="preserve">a la implementación del MIDAS en el país, </w:t>
      </w:r>
      <w:r w:rsidR="00CC0E51">
        <w:rPr>
          <w:rFonts w:ascii="Calibri" w:hAnsi="Calibri" w:cs="Calibri"/>
          <w:color w:val="000000" w:themeColor="text1"/>
          <w:sz w:val="22"/>
          <w:szCs w:val="22"/>
          <w:lang w:val="es-PY" w:eastAsia="es-CO"/>
        </w:rPr>
        <w:t xml:space="preserve">y </w:t>
      </w:r>
      <w:r w:rsidR="00B24C3C">
        <w:rPr>
          <w:rFonts w:ascii="Calibri" w:hAnsi="Calibri" w:cs="Calibri"/>
          <w:color w:val="000000" w:themeColor="text1"/>
          <w:sz w:val="22"/>
          <w:szCs w:val="22"/>
          <w:lang w:val="es-PY" w:eastAsia="es-CO"/>
        </w:rPr>
        <w:t xml:space="preserve">valorar su </w:t>
      </w:r>
      <w:r w:rsidR="00CC0E51">
        <w:rPr>
          <w:rFonts w:ascii="Calibri" w:hAnsi="Calibri" w:cs="Calibri"/>
          <w:color w:val="000000" w:themeColor="text1"/>
          <w:sz w:val="22"/>
          <w:szCs w:val="22"/>
          <w:lang w:val="es-PY" w:eastAsia="es-CO"/>
        </w:rPr>
        <w:t xml:space="preserve">alineación con los objetivos </w:t>
      </w:r>
      <w:r w:rsidR="00471C3B">
        <w:rPr>
          <w:rFonts w:ascii="Calibri" w:hAnsi="Calibri" w:cs="Calibri"/>
          <w:color w:val="000000" w:themeColor="text1"/>
          <w:sz w:val="22"/>
          <w:szCs w:val="22"/>
          <w:lang w:val="es-PY" w:eastAsia="es-CO"/>
        </w:rPr>
        <w:t>de apo</w:t>
      </w:r>
      <w:r w:rsidR="00B24C3C">
        <w:rPr>
          <w:rFonts w:ascii="Calibri" w:hAnsi="Calibri" w:cs="Calibri"/>
          <w:color w:val="000000" w:themeColor="text1"/>
          <w:sz w:val="22"/>
          <w:szCs w:val="22"/>
          <w:lang w:val="es-PY" w:eastAsia="es-CO"/>
        </w:rPr>
        <w:t>yo a los Estados miembro.</w:t>
      </w:r>
    </w:p>
    <w:p w14:paraId="35D1A653" w14:textId="7C4008D9" w:rsidR="00671ECF" w:rsidRPr="004C4CA2" w:rsidRDefault="00D14455" w:rsidP="008A1F7C">
      <w:pPr>
        <w:pStyle w:val="ListParagraph"/>
        <w:numPr>
          <w:ilvl w:val="0"/>
          <w:numId w:val="7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OIM Paraguay: </w:t>
      </w:r>
      <w:r w:rsidR="00B24C3C">
        <w:rPr>
          <w:rFonts w:ascii="Calibri" w:hAnsi="Calibri" w:cs="Calibri"/>
          <w:color w:val="000000" w:themeColor="text1"/>
          <w:sz w:val="22"/>
          <w:szCs w:val="22"/>
          <w:lang w:val="es-PY" w:eastAsia="es-CO"/>
        </w:rPr>
        <w:t xml:space="preserve">La misión formulará una respuesta gerencial a las recomendaciones derivadas de la evaluación en coordinación con IDF y la DGM. </w:t>
      </w:r>
      <w:r w:rsidR="004377AE">
        <w:rPr>
          <w:rFonts w:ascii="Calibri" w:hAnsi="Calibri" w:cs="Calibri"/>
          <w:color w:val="000000" w:themeColor="text1"/>
          <w:sz w:val="22"/>
          <w:szCs w:val="22"/>
          <w:lang w:val="es-PY" w:eastAsia="es-CO"/>
        </w:rPr>
        <w:t>Las acciones de esta respuesta serán objeto de seguimiento periódico.</w:t>
      </w:r>
    </w:p>
    <w:p w14:paraId="678ED37E" w14:textId="4F9B89A0" w:rsidR="00B93065" w:rsidRDefault="00D14455" w:rsidP="008A1F7C">
      <w:pPr>
        <w:pStyle w:val="ListParagraph"/>
        <w:numPr>
          <w:ilvl w:val="0"/>
          <w:numId w:val="7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DGM: </w:t>
      </w:r>
      <w:r w:rsidR="008B1D75">
        <w:rPr>
          <w:rFonts w:ascii="Calibri" w:hAnsi="Calibri" w:cs="Calibri"/>
          <w:color w:val="000000" w:themeColor="text1"/>
          <w:sz w:val="22"/>
          <w:szCs w:val="22"/>
          <w:lang w:val="es-PY" w:eastAsia="es-CO"/>
        </w:rPr>
        <w:t xml:space="preserve">La </w:t>
      </w:r>
      <w:r w:rsidR="00D84CE8">
        <w:rPr>
          <w:rFonts w:ascii="Calibri" w:hAnsi="Calibri" w:cs="Calibri"/>
          <w:color w:val="000000" w:themeColor="text1"/>
          <w:sz w:val="22"/>
          <w:szCs w:val="22"/>
          <w:lang w:val="es-PY" w:eastAsia="es-CO"/>
        </w:rPr>
        <w:t>gerencia de la evaluación remitirá a la D</w:t>
      </w:r>
      <w:r w:rsidR="00E76B3B">
        <w:rPr>
          <w:rFonts w:ascii="Calibri" w:hAnsi="Calibri" w:cs="Calibri"/>
          <w:color w:val="000000" w:themeColor="text1"/>
          <w:sz w:val="22"/>
          <w:szCs w:val="22"/>
          <w:lang w:val="es-PY" w:eastAsia="es-CO"/>
        </w:rPr>
        <w:t xml:space="preserve">GM como </w:t>
      </w:r>
      <w:r w:rsidR="00444ACD">
        <w:rPr>
          <w:rFonts w:ascii="Calibri" w:hAnsi="Calibri" w:cs="Calibri"/>
          <w:color w:val="000000" w:themeColor="text1"/>
          <w:sz w:val="22"/>
          <w:szCs w:val="22"/>
          <w:lang w:val="es-PY" w:eastAsia="es-CO"/>
        </w:rPr>
        <w:t xml:space="preserve">contraparte </w:t>
      </w:r>
      <w:r w:rsidR="00286C1E">
        <w:rPr>
          <w:rFonts w:ascii="Calibri" w:hAnsi="Calibri" w:cs="Calibri"/>
          <w:color w:val="000000" w:themeColor="text1"/>
          <w:sz w:val="22"/>
          <w:szCs w:val="22"/>
          <w:lang w:val="es-PY" w:eastAsia="es-CO"/>
        </w:rPr>
        <w:t xml:space="preserve">principal </w:t>
      </w:r>
      <w:r w:rsidR="00444ACD">
        <w:rPr>
          <w:rFonts w:ascii="Calibri" w:hAnsi="Calibri" w:cs="Calibri"/>
          <w:color w:val="000000" w:themeColor="text1"/>
          <w:sz w:val="22"/>
          <w:szCs w:val="22"/>
          <w:lang w:val="es-PY" w:eastAsia="es-CO"/>
        </w:rPr>
        <w:t>y donante</w:t>
      </w:r>
      <w:r w:rsidR="00D84CE8">
        <w:rPr>
          <w:rFonts w:ascii="Calibri" w:hAnsi="Calibri" w:cs="Calibri"/>
          <w:color w:val="000000" w:themeColor="text1"/>
          <w:sz w:val="22"/>
          <w:szCs w:val="22"/>
          <w:lang w:val="es-PY" w:eastAsia="es-CO"/>
        </w:rPr>
        <w:t>,</w:t>
      </w:r>
      <w:r w:rsidR="00444ACD">
        <w:rPr>
          <w:rFonts w:ascii="Calibri" w:hAnsi="Calibri" w:cs="Calibri"/>
          <w:color w:val="000000" w:themeColor="text1"/>
          <w:sz w:val="22"/>
          <w:szCs w:val="22"/>
          <w:lang w:val="es-PY" w:eastAsia="es-CO"/>
        </w:rPr>
        <w:t xml:space="preserve"> </w:t>
      </w:r>
      <w:r w:rsidR="00BB64AC">
        <w:rPr>
          <w:rFonts w:ascii="Calibri" w:hAnsi="Calibri" w:cs="Calibri"/>
          <w:color w:val="000000" w:themeColor="text1"/>
          <w:sz w:val="22"/>
          <w:szCs w:val="22"/>
          <w:lang w:val="es-PY" w:eastAsia="es-CO"/>
        </w:rPr>
        <w:t xml:space="preserve">el informe </w:t>
      </w:r>
      <w:r w:rsidR="005A2954">
        <w:rPr>
          <w:rFonts w:ascii="Calibri" w:hAnsi="Calibri" w:cs="Calibri"/>
          <w:color w:val="000000" w:themeColor="text1"/>
          <w:sz w:val="22"/>
          <w:szCs w:val="22"/>
          <w:lang w:val="es-PY" w:eastAsia="es-CO"/>
        </w:rPr>
        <w:t>de evaluación</w:t>
      </w:r>
      <w:r w:rsidR="00470586">
        <w:rPr>
          <w:rFonts w:ascii="Calibri" w:hAnsi="Calibri" w:cs="Calibri"/>
          <w:color w:val="000000" w:themeColor="text1"/>
          <w:sz w:val="22"/>
          <w:szCs w:val="22"/>
          <w:lang w:val="es-PY" w:eastAsia="es-CO"/>
        </w:rPr>
        <w:t xml:space="preserve">, </w:t>
      </w:r>
      <w:r w:rsidR="00286C1E">
        <w:rPr>
          <w:rFonts w:ascii="Calibri" w:hAnsi="Calibri" w:cs="Calibri"/>
          <w:color w:val="000000" w:themeColor="text1"/>
          <w:sz w:val="22"/>
          <w:szCs w:val="22"/>
          <w:lang w:val="es-PY" w:eastAsia="es-CO"/>
        </w:rPr>
        <w:t xml:space="preserve">que fuera de utilidad </w:t>
      </w:r>
      <w:r w:rsidR="008579D5">
        <w:rPr>
          <w:rFonts w:ascii="Calibri" w:hAnsi="Calibri" w:cs="Calibri"/>
          <w:color w:val="000000" w:themeColor="text1"/>
          <w:sz w:val="22"/>
          <w:szCs w:val="22"/>
          <w:lang w:val="es-PY" w:eastAsia="es-CO"/>
        </w:rPr>
        <w:t xml:space="preserve">para </w:t>
      </w:r>
      <w:r w:rsidR="00507AD9">
        <w:rPr>
          <w:rFonts w:ascii="Calibri" w:hAnsi="Calibri" w:cs="Calibri"/>
          <w:color w:val="000000" w:themeColor="text1"/>
          <w:sz w:val="22"/>
          <w:szCs w:val="22"/>
          <w:lang w:val="es-PY" w:eastAsia="es-CO"/>
        </w:rPr>
        <w:t xml:space="preserve">una </w:t>
      </w:r>
      <w:r w:rsidR="00507AD9" w:rsidRPr="004A71AC">
        <w:rPr>
          <w:rFonts w:ascii="Calibri" w:hAnsi="Calibri" w:cs="Calibri"/>
          <w:color w:val="000000" w:themeColor="text1"/>
          <w:sz w:val="22"/>
          <w:szCs w:val="22"/>
          <w:lang w:val="es-PY" w:eastAsia="es-CO"/>
        </w:rPr>
        <w:t>programación mejorada</w:t>
      </w:r>
      <w:r w:rsidR="00287CBC">
        <w:rPr>
          <w:rFonts w:ascii="Calibri" w:hAnsi="Calibri" w:cs="Calibri"/>
          <w:color w:val="000000" w:themeColor="text1"/>
          <w:sz w:val="22"/>
          <w:szCs w:val="22"/>
          <w:lang w:val="es-PY" w:eastAsia="es-CO"/>
        </w:rPr>
        <w:t xml:space="preserve"> basada </w:t>
      </w:r>
      <w:r w:rsidR="006C7162">
        <w:rPr>
          <w:rFonts w:ascii="Calibri" w:hAnsi="Calibri" w:cs="Calibri"/>
          <w:color w:val="000000" w:themeColor="text1"/>
          <w:sz w:val="22"/>
          <w:szCs w:val="22"/>
          <w:lang w:val="es-PY" w:eastAsia="es-CO"/>
        </w:rPr>
        <w:t>en la toma decisión informada con evidencias</w:t>
      </w:r>
      <w:r w:rsidR="00286C1E">
        <w:rPr>
          <w:rFonts w:ascii="Calibri" w:hAnsi="Calibri" w:cs="Calibri"/>
          <w:color w:val="000000" w:themeColor="text1"/>
          <w:sz w:val="22"/>
          <w:szCs w:val="22"/>
          <w:lang w:val="es-PY" w:eastAsia="es-CO"/>
        </w:rPr>
        <w:t xml:space="preserve"> y</w:t>
      </w:r>
      <w:r w:rsidR="00A12F90">
        <w:rPr>
          <w:rFonts w:ascii="Calibri" w:hAnsi="Calibri" w:cs="Calibri"/>
          <w:color w:val="000000" w:themeColor="text1"/>
          <w:sz w:val="22"/>
          <w:szCs w:val="22"/>
          <w:lang w:val="es-PY" w:eastAsia="es-CO"/>
        </w:rPr>
        <w:t xml:space="preserve"> capitaliz</w:t>
      </w:r>
      <w:r w:rsidR="00F365CA">
        <w:rPr>
          <w:rFonts w:ascii="Calibri" w:hAnsi="Calibri" w:cs="Calibri"/>
          <w:color w:val="000000" w:themeColor="text1"/>
          <w:sz w:val="22"/>
          <w:szCs w:val="22"/>
          <w:lang w:val="es-PY" w:eastAsia="es-CO"/>
        </w:rPr>
        <w:t>ación de buenas prácticas</w:t>
      </w:r>
      <w:r w:rsidR="00286C1E">
        <w:rPr>
          <w:rFonts w:ascii="Calibri" w:hAnsi="Calibri" w:cs="Calibri"/>
          <w:color w:val="000000" w:themeColor="text1"/>
          <w:sz w:val="22"/>
          <w:szCs w:val="22"/>
          <w:lang w:val="es-PY" w:eastAsia="es-CO"/>
        </w:rPr>
        <w:t>.</w:t>
      </w:r>
    </w:p>
    <w:p w14:paraId="7C1C8557" w14:textId="0D2459AE" w:rsidR="00D14455" w:rsidRDefault="00506C67" w:rsidP="008A1F7C">
      <w:pPr>
        <w:pStyle w:val="ListParagraph"/>
        <w:numPr>
          <w:ilvl w:val="0"/>
          <w:numId w:val="78"/>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División de Gestión de Inmigración y Fronteras de la OIM</w:t>
      </w:r>
      <w:r>
        <w:rPr>
          <w:rFonts w:asciiTheme="minorHAnsi" w:hAnsiTheme="minorHAnsi"/>
          <w:sz w:val="22"/>
          <w:szCs w:val="22"/>
          <w:lang w:val="es-ES"/>
        </w:rPr>
        <w:t xml:space="preserve"> </w:t>
      </w:r>
      <w:r w:rsidR="008A1F7C">
        <w:rPr>
          <w:rFonts w:asciiTheme="minorHAnsi" w:hAnsiTheme="minorHAnsi"/>
          <w:sz w:val="22"/>
          <w:szCs w:val="22"/>
          <w:lang w:val="es-ES"/>
        </w:rPr>
        <w:t>(Sede)</w:t>
      </w:r>
      <w:r w:rsidR="008F2A25">
        <w:rPr>
          <w:rFonts w:asciiTheme="minorHAnsi" w:hAnsiTheme="minorHAnsi"/>
          <w:sz w:val="22"/>
          <w:szCs w:val="22"/>
          <w:lang w:val="es-ES"/>
        </w:rPr>
        <w:t>:</w:t>
      </w:r>
      <w:r w:rsidR="00073AE0">
        <w:rPr>
          <w:rFonts w:asciiTheme="minorHAnsi" w:hAnsiTheme="minorHAnsi"/>
          <w:sz w:val="22"/>
          <w:szCs w:val="22"/>
          <w:lang w:val="es-ES"/>
        </w:rPr>
        <w:t xml:space="preserve"> Los resultados de la evaluación se sumarán a la evidencia disponible sobre </w:t>
      </w:r>
      <w:r w:rsidR="00654386">
        <w:rPr>
          <w:rFonts w:asciiTheme="minorHAnsi" w:hAnsiTheme="minorHAnsi"/>
          <w:sz w:val="22"/>
          <w:szCs w:val="22"/>
          <w:lang w:val="es-ES"/>
        </w:rPr>
        <w:t xml:space="preserve">los resultados del apoyo de la OIM a la implementación de MIDAS y </w:t>
      </w:r>
      <w:r w:rsidR="006214C7">
        <w:rPr>
          <w:rFonts w:asciiTheme="minorHAnsi" w:hAnsiTheme="minorHAnsi"/>
          <w:sz w:val="22"/>
          <w:szCs w:val="22"/>
          <w:lang w:val="es-ES"/>
        </w:rPr>
        <w:t>al repositorio de lecciones y buenas prácticas.</w:t>
      </w:r>
    </w:p>
    <w:p w14:paraId="28A8DAA2" w14:textId="70D84D38" w:rsidR="00C1619E" w:rsidRDefault="00C1619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AR"/>
        </w:rPr>
      </w:pPr>
    </w:p>
    <w:p w14:paraId="35174B6A" w14:textId="77777777" w:rsidR="00C1619E" w:rsidRPr="00F77953" w:rsidRDefault="00C1619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AR"/>
        </w:rPr>
      </w:pPr>
    </w:p>
    <w:p w14:paraId="335995CB" w14:textId="75897262"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 xml:space="preserve">Alcance </w:t>
      </w:r>
      <w:r w:rsidR="00B17B00" w:rsidRPr="00764C18">
        <w:rPr>
          <w:rFonts w:ascii="Calibri" w:hAnsi="Calibri"/>
          <w:b/>
          <w:bCs/>
          <w:color w:val="FFFFFF" w:themeColor="background1"/>
          <w:sz w:val="22"/>
          <w:szCs w:val="22"/>
          <w:lang w:val="es-ES"/>
        </w:rPr>
        <w:t>de la evaluación</w:t>
      </w:r>
    </w:p>
    <w:p w14:paraId="2DD05160" w14:textId="77777777" w:rsidR="005C11A0" w:rsidRPr="00E77A62" w:rsidRDefault="005C11A0"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_tradnl"/>
        </w:rPr>
      </w:pPr>
    </w:p>
    <w:p w14:paraId="2004F0A2" w14:textId="1C9D605A" w:rsidR="005D106D" w:rsidRDefault="003000CD"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r w:rsidRPr="00E77A62">
        <w:rPr>
          <w:rFonts w:asciiTheme="minorHAnsi" w:hAnsiTheme="minorHAnsi" w:cstheme="minorHAnsi"/>
          <w:sz w:val="22"/>
          <w:szCs w:val="22"/>
          <w:lang w:val="es-ES"/>
        </w:rPr>
        <w:t xml:space="preserve">Se espera </w:t>
      </w:r>
      <w:r w:rsidR="009C26A9">
        <w:rPr>
          <w:rFonts w:asciiTheme="minorHAnsi" w:hAnsiTheme="minorHAnsi" w:cstheme="minorHAnsi"/>
          <w:sz w:val="22"/>
          <w:szCs w:val="22"/>
          <w:lang w:val="es-ES"/>
        </w:rPr>
        <w:t>que</w:t>
      </w:r>
      <w:r w:rsidRPr="00E77A62">
        <w:rPr>
          <w:rFonts w:asciiTheme="minorHAnsi" w:hAnsiTheme="minorHAnsi" w:cstheme="minorHAnsi"/>
          <w:sz w:val="22"/>
          <w:szCs w:val="22"/>
          <w:lang w:val="es-ES"/>
        </w:rPr>
        <w:t xml:space="preserve"> la evaluación</w:t>
      </w:r>
      <w:r w:rsidR="00D16C49" w:rsidRPr="00E77A62">
        <w:rPr>
          <w:rFonts w:asciiTheme="minorHAnsi" w:hAnsiTheme="minorHAnsi" w:cstheme="minorHAnsi"/>
          <w:sz w:val="22"/>
          <w:szCs w:val="22"/>
          <w:lang w:val="es-ES"/>
        </w:rPr>
        <w:t xml:space="preserve"> </w:t>
      </w:r>
      <w:r w:rsidRPr="00E77A62">
        <w:rPr>
          <w:rFonts w:asciiTheme="minorHAnsi" w:hAnsiTheme="minorHAnsi" w:cstheme="minorHAnsi"/>
          <w:sz w:val="22"/>
          <w:szCs w:val="22"/>
          <w:lang w:val="es-ES"/>
        </w:rPr>
        <w:t>cubra los si</w:t>
      </w:r>
      <w:r w:rsidR="000558AA" w:rsidRPr="00E77A62">
        <w:rPr>
          <w:rFonts w:asciiTheme="minorHAnsi" w:hAnsiTheme="minorHAnsi" w:cstheme="minorHAnsi"/>
          <w:sz w:val="22"/>
          <w:szCs w:val="22"/>
          <w:lang w:val="es-ES"/>
        </w:rPr>
        <w:t>guientes aspectos</w:t>
      </w:r>
      <w:r w:rsidR="006A5AD2">
        <w:rPr>
          <w:rFonts w:asciiTheme="minorHAnsi" w:hAnsiTheme="minorHAnsi" w:cstheme="minorHAnsi"/>
          <w:sz w:val="22"/>
          <w:szCs w:val="22"/>
          <w:lang w:val="es-ES"/>
        </w:rPr>
        <w:t>:</w:t>
      </w:r>
    </w:p>
    <w:p w14:paraId="20661FCB" w14:textId="77777777" w:rsidR="006A5AD2" w:rsidRPr="00E77A62" w:rsidRDefault="006A5AD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p>
    <w:p w14:paraId="5D5A92BD" w14:textId="6B214524" w:rsidR="00832786" w:rsidRDefault="00D16C49" w:rsidP="004377AE">
      <w:pPr>
        <w:pStyle w:val="ListParagraph"/>
        <w:numPr>
          <w:ilvl w:val="0"/>
          <w:numId w:val="8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Theme="minorHAnsi" w:hAnsiTheme="minorHAnsi" w:cstheme="minorHAnsi"/>
          <w:sz w:val="22"/>
          <w:szCs w:val="22"/>
          <w:lang w:val="es-ES"/>
        </w:rPr>
      </w:pPr>
      <w:r w:rsidRPr="00E77A62">
        <w:rPr>
          <w:rFonts w:asciiTheme="minorHAnsi" w:hAnsiTheme="minorHAnsi" w:cstheme="minorHAnsi"/>
          <w:sz w:val="22"/>
          <w:szCs w:val="22"/>
          <w:u w:val="single"/>
          <w:lang w:val="es-ES"/>
        </w:rPr>
        <w:t>Alcance tempora</w:t>
      </w:r>
      <w:r w:rsidR="58AB6F01" w:rsidRPr="00E77A62">
        <w:rPr>
          <w:rFonts w:asciiTheme="minorHAnsi" w:hAnsiTheme="minorHAnsi" w:cstheme="minorHAnsi"/>
          <w:sz w:val="22"/>
          <w:szCs w:val="22"/>
          <w:u w:val="single"/>
          <w:lang w:val="es-ES"/>
        </w:rPr>
        <w:t>l</w:t>
      </w:r>
      <w:r w:rsidR="00E525BF" w:rsidRPr="00E77A62">
        <w:rPr>
          <w:rFonts w:asciiTheme="minorHAnsi" w:hAnsiTheme="minorHAnsi" w:cstheme="minorHAnsi"/>
          <w:sz w:val="22"/>
          <w:szCs w:val="22"/>
          <w:lang w:val="es-ES"/>
        </w:rPr>
        <w:t xml:space="preserve">: la evaluación </w:t>
      </w:r>
      <w:r w:rsidR="00716F74">
        <w:rPr>
          <w:rFonts w:asciiTheme="minorHAnsi" w:hAnsiTheme="minorHAnsi" w:cstheme="minorHAnsi"/>
          <w:sz w:val="22"/>
          <w:szCs w:val="22"/>
          <w:lang w:val="es-ES"/>
        </w:rPr>
        <w:t xml:space="preserve">cubre el periodo julio de 2015 a marzo de 2022, </w:t>
      </w:r>
      <w:r w:rsidR="00893248">
        <w:rPr>
          <w:rFonts w:asciiTheme="minorHAnsi" w:hAnsiTheme="minorHAnsi" w:cstheme="minorHAnsi"/>
          <w:sz w:val="22"/>
          <w:szCs w:val="22"/>
          <w:lang w:val="es-ES"/>
        </w:rPr>
        <w:t xml:space="preserve">periodo en el cual </w:t>
      </w:r>
      <w:r w:rsidR="00716F74">
        <w:rPr>
          <w:rFonts w:asciiTheme="minorHAnsi" w:hAnsiTheme="minorHAnsi" w:cstheme="minorHAnsi"/>
          <w:sz w:val="22"/>
          <w:szCs w:val="22"/>
          <w:lang w:val="es-ES"/>
        </w:rPr>
        <w:t>se implementan los proyectos que constituyen el apoyo de la OIM a la implementación de MIDAS.</w:t>
      </w:r>
    </w:p>
    <w:p w14:paraId="311B74CA" w14:textId="4AB8DC99" w:rsidR="00832786" w:rsidRPr="00E77A62" w:rsidRDefault="00D25F99" w:rsidP="004377AE">
      <w:pPr>
        <w:pStyle w:val="ListParagraph"/>
        <w:numPr>
          <w:ilvl w:val="0"/>
          <w:numId w:val="8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Theme="minorHAnsi" w:hAnsiTheme="minorHAnsi" w:cstheme="minorHAnsi"/>
          <w:sz w:val="22"/>
          <w:szCs w:val="22"/>
          <w:lang w:val="es-ES"/>
        </w:rPr>
      </w:pPr>
      <w:r w:rsidRPr="00E77A62">
        <w:rPr>
          <w:rFonts w:asciiTheme="minorHAnsi" w:hAnsiTheme="minorHAnsi" w:cstheme="minorHAnsi"/>
          <w:sz w:val="22"/>
          <w:szCs w:val="22"/>
          <w:u w:val="single"/>
          <w:lang w:val="es-ES"/>
        </w:rPr>
        <w:t>Alcance temático</w:t>
      </w:r>
      <w:r w:rsidR="004201C1" w:rsidRPr="00E77A62">
        <w:rPr>
          <w:rFonts w:asciiTheme="minorHAnsi" w:hAnsiTheme="minorHAnsi" w:cstheme="minorHAnsi"/>
          <w:sz w:val="22"/>
          <w:szCs w:val="22"/>
          <w:lang w:val="es-ES"/>
        </w:rPr>
        <w:t>:</w:t>
      </w:r>
      <w:r w:rsidRPr="00E77A62">
        <w:rPr>
          <w:rFonts w:asciiTheme="minorHAnsi" w:hAnsiTheme="minorHAnsi" w:cstheme="minorHAnsi"/>
          <w:sz w:val="22"/>
          <w:szCs w:val="22"/>
          <w:lang w:val="es-ES"/>
        </w:rPr>
        <w:t xml:space="preserve"> </w:t>
      </w:r>
      <w:r w:rsidR="00716F74">
        <w:rPr>
          <w:rFonts w:asciiTheme="minorHAnsi" w:hAnsiTheme="minorHAnsi" w:cstheme="minorHAnsi"/>
          <w:sz w:val="22"/>
          <w:szCs w:val="22"/>
          <w:lang w:val="es-ES"/>
        </w:rPr>
        <w:t xml:space="preserve">todos los componentes que hicieron parte de los proyectos </w:t>
      </w:r>
      <w:r w:rsidR="005873C9">
        <w:rPr>
          <w:rFonts w:asciiTheme="minorHAnsi" w:hAnsiTheme="minorHAnsi" w:cstheme="minorHAnsi"/>
          <w:sz w:val="22"/>
          <w:szCs w:val="22"/>
          <w:lang w:val="es-ES"/>
        </w:rPr>
        <w:t>anteriormente mencionados</w:t>
      </w:r>
      <w:r w:rsidR="00CA61C2">
        <w:rPr>
          <w:rFonts w:asciiTheme="minorHAnsi" w:hAnsiTheme="minorHAnsi" w:cstheme="minorHAnsi"/>
          <w:sz w:val="22"/>
          <w:szCs w:val="22"/>
          <w:lang w:val="es-ES"/>
        </w:rPr>
        <w:t>, en tanto estuvieron directamente relacionados con la implementación de MIDAS.</w:t>
      </w:r>
    </w:p>
    <w:p w14:paraId="703EE13B" w14:textId="19FB9AF0" w:rsidR="00105715" w:rsidRPr="00B8781C" w:rsidRDefault="531A4301" w:rsidP="004377AE">
      <w:pPr>
        <w:pStyle w:val="ListParagraph"/>
        <w:numPr>
          <w:ilvl w:val="0"/>
          <w:numId w:val="8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Theme="minorHAnsi" w:hAnsiTheme="minorHAnsi" w:cstheme="minorBidi"/>
          <w:sz w:val="22"/>
          <w:szCs w:val="22"/>
          <w:lang w:val="es-ES"/>
        </w:rPr>
      </w:pPr>
      <w:r w:rsidRPr="3BD47C2D">
        <w:rPr>
          <w:rFonts w:asciiTheme="minorHAnsi" w:hAnsiTheme="minorHAnsi" w:cstheme="minorBidi"/>
          <w:sz w:val="22"/>
          <w:szCs w:val="22"/>
          <w:u w:val="single"/>
          <w:lang w:val="es-ES"/>
        </w:rPr>
        <w:t>Alcan</w:t>
      </w:r>
      <w:r w:rsidR="46591E59" w:rsidRPr="3BD47C2D">
        <w:rPr>
          <w:rFonts w:asciiTheme="minorHAnsi" w:hAnsiTheme="minorHAnsi" w:cstheme="minorBidi"/>
          <w:sz w:val="22"/>
          <w:szCs w:val="22"/>
          <w:u w:val="single"/>
          <w:lang w:val="es-ES"/>
        </w:rPr>
        <w:t>c</w:t>
      </w:r>
      <w:r w:rsidRPr="3BD47C2D">
        <w:rPr>
          <w:rFonts w:asciiTheme="minorHAnsi" w:hAnsiTheme="minorHAnsi" w:cstheme="minorBidi"/>
          <w:sz w:val="22"/>
          <w:szCs w:val="22"/>
          <w:u w:val="single"/>
          <w:lang w:val="es-ES"/>
        </w:rPr>
        <w:t>e geográfico e institucional</w:t>
      </w:r>
      <w:r w:rsidRPr="3BD47C2D">
        <w:rPr>
          <w:rFonts w:asciiTheme="minorHAnsi" w:hAnsiTheme="minorHAnsi" w:cstheme="minorBidi"/>
          <w:sz w:val="22"/>
          <w:szCs w:val="22"/>
          <w:lang w:val="es-ES"/>
        </w:rPr>
        <w:t>:</w:t>
      </w:r>
      <w:r w:rsidR="33818595" w:rsidRPr="3BD47C2D">
        <w:rPr>
          <w:rFonts w:asciiTheme="minorHAnsi" w:hAnsiTheme="minorHAnsi" w:cstheme="minorBidi"/>
          <w:sz w:val="22"/>
          <w:szCs w:val="22"/>
          <w:lang w:val="es-ES"/>
        </w:rPr>
        <w:t xml:space="preserve"> </w:t>
      </w:r>
      <w:r w:rsidR="00207728">
        <w:rPr>
          <w:rFonts w:asciiTheme="minorHAnsi" w:hAnsiTheme="minorHAnsi" w:cstheme="minorBidi"/>
          <w:sz w:val="22"/>
          <w:szCs w:val="22"/>
          <w:lang w:val="es-ES"/>
        </w:rPr>
        <w:t>O</w:t>
      </w:r>
      <w:r w:rsidR="00207728" w:rsidRPr="3BD47C2D">
        <w:rPr>
          <w:rFonts w:asciiTheme="minorHAnsi" w:hAnsiTheme="minorHAnsi" w:cstheme="minorBidi"/>
          <w:sz w:val="22"/>
          <w:szCs w:val="22"/>
          <w:lang w:val="es-ES"/>
        </w:rPr>
        <w:t xml:space="preserve">ficina de la DGM </w:t>
      </w:r>
      <w:r w:rsidR="008803F8">
        <w:rPr>
          <w:rFonts w:asciiTheme="minorHAnsi" w:hAnsiTheme="minorHAnsi" w:cstheme="minorBidi"/>
          <w:sz w:val="22"/>
          <w:szCs w:val="22"/>
          <w:lang w:val="es-ES"/>
        </w:rPr>
        <w:t xml:space="preserve">(nivel central) </w:t>
      </w:r>
      <w:r w:rsidR="00207728">
        <w:rPr>
          <w:rFonts w:asciiTheme="minorHAnsi" w:hAnsiTheme="minorHAnsi" w:cstheme="minorBidi"/>
          <w:sz w:val="22"/>
          <w:szCs w:val="22"/>
          <w:lang w:val="es-ES"/>
        </w:rPr>
        <w:t xml:space="preserve">y </w:t>
      </w:r>
      <w:r w:rsidR="5C6E2E99" w:rsidRPr="3BD47C2D">
        <w:rPr>
          <w:rFonts w:asciiTheme="minorHAnsi" w:hAnsiTheme="minorHAnsi" w:cstheme="minorBidi"/>
          <w:sz w:val="22"/>
          <w:szCs w:val="22"/>
          <w:lang w:val="es-ES"/>
        </w:rPr>
        <w:t>puestos de control migratorio</w:t>
      </w:r>
      <w:r w:rsidR="60E45194" w:rsidRPr="3BD47C2D">
        <w:rPr>
          <w:rFonts w:asciiTheme="minorHAnsi" w:hAnsiTheme="minorHAnsi" w:cstheme="minorBidi"/>
          <w:sz w:val="22"/>
          <w:szCs w:val="22"/>
          <w:lang w:val="es-ES"/>
        </w:rPr>
        <w:t xml:space="preserve"> en </w:t>
      </w:r>
      <w:r w:rsidR="551606FF" w:rsidRPr="3BD47C2D">
        <w:rPr>
          <w:rFonts w:asciiTheme="minorHAnsi" w:hAnsiTheme="minorHAnsi" w:cstheme="minorBidi"/>
          <w:sz w:val="22"/>
          <w:szCs w:val="22"/>
          <w:lang w:val="es-ES"/>
        </w:rPr>
        <w:t xml:space="preserve">donde </w:t>
      </w:r>
      <w:r w:rsidR="00207728">
        <w:rPr>
          <w:rFonts w:asciiTheme="minorHAnsi" w:hAnsiTheme="minorHAnsi" w:cstheme="minorBidi"/>
          <w:sz w:val="22"/>
          <w:szCs w:val="22"/>
          <w:lang w:val="es-ES"/>
        </w:rPr>
        <w:t xml:space="preserve">fue instalado </w:t>
      </w:r>
      <w:r w:rsidR="551606FF" w:rsidRPr="3BD47C2D">
        <w:rPr>
          <w:rFonts w:asciiTheme="minorHAnsi" w:hAnsiTheme="minorHAnsi" w:cstheme="minorBidi"/>
          <w:sz w:val="22"/>
          <w:szCs w:val="22"/>
          <w:lang w:val="es-ES"/>
        </w:rPr>
        <w:t>MIDAS</w:t>
      </w:r>
      <w:r w:rsidR="5C6E2E99" w:rsidRPr="3BD47C2D">
        <w:rPr>
          <w:rFonts w:asciiTheme="minorHAnsi" w:hAnsiTheme="minorHAnsi" w:cstheme="minorBidi"/>
          <w:sz w:val="22"/>
          <w:szCs w:val="22"/>
          <w:lang w:val="es-ES"/>
        </w:rPr>
        <w:t xml:space="preserve">: </w:t>
      </w:r>
      <w:r w:rsidR="57E8FCF7" w:rsidRPr="3BD47C2D">
        <w:rPr>
          <w:rFonts w:asciiTheme="minorHAnsi" w:hAnsiTheme="minorHAnsi" w:cstheme="minorBidi"/>
          <w:sz w:val="22"/>
          <w:szCs w:val="22"/>
          <w:lang w:val="es-ES"/>
        </w:rPr>
        <w:t>Aeropuerto Internacional Silvio Pettirossi, Aeropuerto Internacional Guaraní, Puente Internacional de la Amistad en Ciudad del Este, Puente Internacional San Roque en Encarnación, Puerto José Falcón, Pedro Juan Caballero, Salto del Guairá, Pilar, Infante Rivarol</w:t>
      </w:r>
      <w:r w:rsidR="008803F8">
        <w:rPr>
          <w:rFonts w:asciiTheme="minorHAnsi" w:hAnsiTheme="minorHAnsi" w:cstheme="minorBidi"/>
          <w:sz w:val="22"/>
          <w:szCs w:val="22"/>
          <w:lang w:val="es-ES"/>
        </w:rPr>
        <w:t>a</w:t>
      </w:r>
      <w:r w:rsidR="57E8FCF7" w:rsidRPr="3BD47C2D">
        <w:rPr>
          <w:rFonts w:asciiTheme="minorHAnsi" w:hAnsiTheme="minorHAnsi" w:cstheme="minorBidi"/>
          <w:sz w:val="22"/>
          <w:szCs w:val="22"/>
          <w:lang w:val="es-ES"/>
        </w:rPr>
        <w:t>.</w:t>
      </w:r>
    </w:p>
    <w:p w14:paraId="4A01CF0B" w14:textId="76AA55D0" w:rsidR="00F74113" w:rsidRPr="00726F0E" w:rsidRDefault="00852C81" w:rsidP="004377AE">
      <w:pPr>
        <w:pStyle w:val="ListParagraph"/>
        <w:numPr>
          <w:ilvl w:val="0"/>
          <w:numId w:val="8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hanging="360"/>
        <w:rPr>
          <w:rFonts w:asciiTheme="minorHAnsi" w:hAnsiTheme="minorHAnsi" w:cstheme="minorHAnsi"/>
          <w:lang w:val="es-AR"/>
        </w:rPr>
      </w:pPr>
      <w:r w:rsidRPr="00726F0E">
        <w:rPr>
          <w:rFonts w:asciiTheme="minorHAnsi" w:hAnsiTheme="minorHAnsi" w:cstheme="minorHAnsi"/>
          <w:sz w:val="22"/>
          <w:szCs w:val="22"/>
          <w:u w:val="single"/>
          <w:lang w:val="es-ES"/>
        </w:rPr>
        <w:t>Temas transversales</w:t>
      </w:r>
      <w:r w:rsidRPr="00726F0E">
        <w:rPr>
          <w:rFonts w:asciiTheme="minorHAnsi" w:hAnsiTheme="minorHAnsi" w:cstheme="minorHAnsi"/>
          <w:sz w:val="22"/>
          <w:szCs w:val="22"/>
          <w:lang w:val="es-ES"/>
        </w:rPr>
        <w:t xml:space="preserve">: </w:t>
      </w:r>
      <w:r w:rsidR="00F74113" w:rsidRPr="00726F0E">
        <w:rPr>
          <w:rFonts w:asciiTheme="minorHAnsi" w:hAnsiTheme="minorHAnsi" w:cstheme="minorHAnsi"/>
          <w:color w:val="000000" w:themeColor="text1"/>
          <w:sz w:val="22"/>
          <w:szCs w:val="22"/>
          <w:lang w:val="es-CO"/>
        </w:rPr>
        <w:t>La evaluación debe considerar una serie de</w:t>
      </w:r>
      <w:r w:rsidR="00F74113" w:rsidRPr="00726F0E">
        <w:rPr>
          <w:rFonts w:asciiTheme="minorHAnsi" w:eastAsia="Calibri Light" w:hAnsiTheme="minorHAnsi" w:cstheme="minorHAnsi"/>
          <w:color w:val="000000" w:themeColor="text1"/>
          <w:sz w:val="22"/>
          <w:szCs w:val="22"/>
          <w:lang w:val="es-CO"/>
        </w:rPr>
        <w:t xml:space="preserve"> temas transversales a la intervención, de acuerdo con los lineamientos de la OIM y de Naciones Unidas en la materia: el enfoque de Derechos (</w:t>
      </w:r>
      <w:r w:rsidR="00F74113" w:rsidRPr="00726F0E">
        <w:rPr>
          <w:rFonts w:asciiTheme="minorHAnsi" w:eastAsia="Calibri Light" w:hAnsiTheme="minorHAnsi" w:cstheme="minorHAnsi"/>
          <w:i/>
          <w:iCs/>
          <w:color w:val="000000" w:themeColor="text1"/>
          <w:sz w:val="22"/>
          <w:szCs w:val="22"/>
          <w:lang w:val="es-CO"/>
        </w:rPr>
        <w:t>Rights-Based Approach to Programming</w:t>
      </w:r>
      <w:r w:rsidR="00F74113" w:rsidRPr="00726F0E">
        <w:rPr>
          <w:rFonts w:asciiTheme="minorHAnsi" w:eastAsia="Calibri Light" w:hAnsiTheme="minorHAnsi" w:cstheme="minorHAnsi"/>
          <w:color w:val="000000" w:themeColor="text1"/>
          <w:sz w:val="22"/>
          <w:szCs w:val="22"/>
          <w:lang w:val="es-CO"/>
        </w:rPr>
        <w:t xml:space="preserve">, </w:t>
      </w:r>
      <w:r w:rsidR="00F74113" w:rsidRPr="00726F0E">
        <w:rPr>
          <w:rFonts w:asciiTheme="minorHAnsi" w:eastAsia="Calibri Light" w:hAnsiTheme="minorHAnsi" w:cstheme="minorHAnsi"/>
          <w:i/>
          <w:iCs/>
          <w:color w:val="000000" w:themeColor="text1"/>
          <w:sz w:val="22"/>
          <w:szCs w:val="22"/>
          <w:lang w:val="es-CO"/>
        </w:rPr>
        <w:t>RBA</w:t>
      </w:r>
      <w:r w:rsidR="00F74113" w:rsidRPr="00726F0E">
        <w:rPr>
          <w:rFonts w:asciiTheme="minorHAnsi" w:eastAsia="Calibri Light" w:hAnsiTheme="minorHAnsi" w:cstheme="minorHAnsi"/>
          <w:color w:val="000000" w:themeColor="text1"/>
          <w:sz w:val="22"/>
          <w:szCs w:val="22"/>
          <w:lang w:val="es-CO"/>
        </w:rPr>
        <w:t>)</w:t>
      </w:r>
      <w:r w:rsidR="00F74113" w:rsidRPr="00726F0E">
        <w:rPr>
          <w:rStyle w:val="FootnoteReference"/>
          <w:rFonts w:asciiTheme="minorHAnsi" w:eastAsia="Calibri Light" w:hAnsiTheme="minorHAnsi" w:cstheme="minorHAnsi"/>
          <w:color w:val="000000" w:themeColor="text1"/>
          <w:sz w:val="22"/>
          <w:szCs w:val="22"/>
          <w:lang w:val="es-CO"/>
        </w:rPr>
        <w:footnoteReference w:id="10"/>
      </w:r>
      <w:r w:rsidR="00F74113" w:rsidRPr="00726F0E">
        <w:rPr>
          <w:rFonts w:asciiTheme="minorHAnsi" w:eastAsia="Calibri Light" w:hAnsiTheme="minorHAnsi" w:cstheme="minorHAnsi"/>
          <w:color w:val="000000" w:themeColor="text1"/>
          <w:sz w:val="22"/>
          <w:szCs w:val="22"/>
          <w:lang w:val="es-CO"/>
        </w:rPr>
        <w:t>, Género</w:t>
      </w:r>
      <w:r w:rsidR="00F74113" w:rsidRPr="00726F0E">
        <w:rPr>
          <w:rStyle w:val="FootnoteReference"/>
          <w:rFonts w:asciiTheme="minorHAnsi" w:eastAsia="Calibri Light" w:hAnsiTheme="minorHAnsi" w:cstheme="minorHAnsi"/>
          <w:color w:val="000000" w:themeColor="text1"/>
          <w:sz w:val="22"/>
          <w:szCs w:val="22"/>
          <w:lang w:val="es-CO"/>
        </w:rPr>
        <w:footnoteReference w:id="11"/>
      </w:r>
      <w:r w:rsidR="0051303B">
        <w:rPr>
          <w:rFonts w:asciiTheme="minorHAnsi" w:eastAsia="Calibri Light" w:hAnsiTheme="minorHAnsi" w:cstheme="minorHAnsi"/>
          <w:color w:val="000000" w:themeColor="text1"/>
          <w:sz w:val="22"/>
          <w:szCs w:val="22"/>
          <w:lang w:val="es-CO"/>
        </w:rPr>
        <w:t xml:space="preserve"> </w:t>
      </w:r>
      <w:r w:rsidR="00F74113" w:rsidRPr="00726F0E">
        <w:rPr>
          <w:rFonts w:asciiTheme="minorHAnsi" w:eastAsia="Calibri Light" w:hAnsiTheme="minorHAnsi" w:cstheme="minorHAnsi"/>
          <w:color w:val="000000" w:themeColor="text1"/>
          <w:sz w:val="22"/>
          <w:szCs w:val="22"/>
          <w:lang w:val="es-CO"/>
        </w:rPr>
        <w:t xml:space="preserve">y Desarrollo Sostenible. </w:t>
      </w:r>
      <w:r w:rsidR="00F74113" w:rsidRPr="00726F0E">
        <w:rPr>
          <w:rFonts w:asciiTheme="minorHAnsi" w:hAnsiTheme="minorHAnsi" w:cstheme="minorHAnsi"/>
          <w:sz w:val="22"/>
          <w:szCs w:val="22"/>
          <w:lang w:val="es-AR"/>
        </w:rPr>
        <w:t xml:space="preserve">Estos temas transversales deben ser integrados en las preguntas de evaluación bajo los criterios priorizados, el diseño y ejecución de la evaluación y la presentación de sus resultados. </w:t>
      </w:r>
    </w:p>
    <w:p w14:paraId="4270B109" w14:textId="77777777" w:rsidR="00F74113" w:rsidRPr="00726F0E" w:rsidRDefault="00F74113" w:rsidP="00726F0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color w:val="548DD4" w:themeColor="text2" w:themeTint="99"/>
          <w:sz w:val="22"/>
          <w:szCs w:val="22"/>
          <w:lang w:val="es-ES"/>
        </w:rPr>
      </w:pPr>
    </w:p>
    <w:p w14:paraId="78449084" w14:textId="77777777" w:rsidR="00F74113" w:rsidRPr="00726F0E" w:rsidRDefault="00F74113" w:rsidP="00726F0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r w:rsidRPr="00726F0E">
        <w:rPr>
          <w:rFonts w:asciiTheme="minorHAnsi" w:hAnsiTheme="minorHAnsi" w:cstheme="minorHAnsi"/>
          <w:sz w:val="22"/>
          <w:szCs w:val="22"/>
          <w:lang w:val="es-ES"/>
        </w:rPr>
        <w:t xml:space="preserve">Finalmente, en línea con su propósito y objetivos se espera que en la evaluación se identifiquen y documenten las lecciones aprendidas y las buenas prácticas y que se presenten recomendaciones prácticas, todas ellas claramente sustentadas en hallazgos y conclusiones soportadas en evidencia triangulada. </w:t>
      </w:r>
    </w:p>
    <w:p w14:paraId="313B9B51" w14:textId="77777777" w:rsidR="00852C81" w:rsidRPr="00726F0E" w:rsidRDefault="00852C81" w:rsidP="00726F0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sz w:val="22"/>
          <w:szCs w:val="22"/>
          <w:lang w:val="es-ES"/>
        </w:rPr>
      </w:pPr>
    </w:p>
    <w:p w14:paraId="268AB55F" w14:textId="78FDFE84" w:rsidR="00070DA3" w:rsidRDefault="00070DA3"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2BCE8A78" w14:textId="3C53DF9F"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Criterios de Evaluación</w:t>
      </w:r>
    </w:p>
    <w:p w14:paraId="44EDBAA6" w14:textId="376EEC5E" w:rsidR="007D0B55" w:rsidRDefault="007D0B55"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4EA6150B" w14:textId="39A2725A" w:rsidR="009E5D97" w:rsidRDefault="00121A85" w:rsidP="00121A8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121A85">
        <w:rPr>
          <w:rFonts w:ascii="Calibri" w:hAnsi="Calibri"/>
          <w:sz w:val="22"/>
          <w:szCs w:val="22"/>
          <w:lang w:val="es-ES"/>
        </w:rPr>
        <w:t>En este ejercicio se aplicarán los criterios estándar de evaluación para proyectos de desarrollo de acuerdo con las definiciones y lineamientos del Comité de Asistencia para el Desarrollo de la Organización para la Cooperación y el Desarrollo Económico (</w:t>
      </w:r>
      <w:r w:rsidRPr="00121A85">
        <w:rPr>
          <w:rFonts w:ascii="Calibri" w:hAnsi="Calibri"/>
          <w:i/>
          <w:sz w:val="22"/>
          <w:szCs w:val="22"/>
          <w:lang w:val="es-ES"/>
        </w:rPr>
        <w:t>DAC-OECD</w:t>
      </w:r>
      <w:r w:rsidRPr="00121A85">
        <w:rPr>
          <w:rFonts w:ascii="Calibri" w:hAnsi="Calibri"/>
          <w:sz w:val="22"/>
          <w:szCs w:val="22"/>
          <w:lang w:val="es-ES"/>
        </w:rPr>
        <w:t>) en su revisión del 2019</w:t>
      </w:r>
      <w:r w:rsidR="00313154" w:rsidRPr="006A2F41">
        <w:rPr>
          <w:rStyle w:val="FootnoteReference"/>
          <w:rFonts w:ascii="Calibri Light" w:hAnsi="Calibri Light" w:cs="Calibri Light"/>
        </w:rPr>
        <w:footnoteReference w:id="12"/>
      </w:r>
      <w:r w:rsidRPr="00121A85">
        <w:rPr>
          <w:rFonts w:ascii="Calibri" w:hAnsi="Calibri"/>
          <w:sz w:val="22"/>
          <w:szCs w:val="22"/>
          <w:lang w:val="es-ES"/>
        </w:rPr>
        <w:t xml:space="preserve">. </w:t>
      </w:r>
    </w:p>
    <w:p w14:paraId="67A44CAA" w14:textId="77777777" w:rsidR="009E5D97" w:rsidRDefault="009E5D97" w:rsidP="00121A8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0D7DEFFD" w14:textId="1B83158E" w:rsidR="00BD6527" w:rsidRDefault="00121A85" w:rsidP="00121A8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121A85">
        <w:rPr>
          <w:rFonts w:ascii="Calibri" w:hAnsi="Calibri"/>
          <w:sz w:val="22"/>
          <w:szCs w:val="22"/>
          <w:lang w:val="es-ES"/>
        </w:rPr>
        <w:t xml:space="preserve">En línea con los criterios, los objetivos del ejercicio, la norma de </w:t>
      </w:r>
      <w:r w:rsidR="005D5469">
        <w:rPr>
          <w:rFonts w:ascii="Calibri" w:hAnsi="Calibri"/>
          <w:sz w:val="22"/>
          <w:szCs w:val="22"/>
          <w:lang w:val="es-ES"/>
        </w:rPr>
        <w:t>u</w:t>
      </w:r>
      <w:r w:rsidRPr="00121A85">
        <w:rPr>
          <w:rFonts w:ascii="Calibri" w:hAnsi="Calibri"/>
          <w:sz w:val="22"/>
          <w:szCs w:val="22"/>
          <w:lang w:val="es-ES"/>
        </w:rPr>
        <w:t>tilidad y el estándar de análisis de evaluabilidad del UNEG</w:t>
      </w:r>
      <w:r w:rsidR="009E5D97" w:rsidRPr="00C22670">
        <w:rPr>
          <w:rStyle w:val="FootnoteReference"/>
          <w:rFonts w:ascii="Calibri Light" w:hAnsi="Calibri Light" w:cs="Calibri Light"/>
          <w:sz w:val="22"/>
          <w:szCs w:val="22"/>
          <w:lang w:val="es-ES"/>
        </w:rPr>
        <w:footnoteReference w:id="13"/>
      </w:r>
      <w:r w:rsidRPr="00121A85">
        <w:rPr>
          <w:rFonts w:ascii="Calibri" w:hAnsi="Calibri"/>
          <w:sz w:val="22"/>
          <w:szCs w:val="22"/>
          <w:lang w:val="es-ES"/>
        </w:rPr>
        <w:t xml:space="preserve">, se </w:t>
      </w:r>
      <w:r w:rsidR="00D10FE0">
        <w:rPr>
          <w:rFonts w:ascii="Calibri" w:hAnsi="Calibri"/>
          <w:sz w:val="22"/>
          <w:szCs w:val="22"/>
          <w:lang w:val="es-ES"/>
        </w:rPr>
        <w:t xml:space="preserve">aplicarán los criterios de pertinencia, coherencia, eficacia, eficiencia, impacto y sostenibilidad. </w:t>
      </w:r>
    </w:p>
    <w:p w14:paraId="2733C4AA" w14:textId="77777777" w:rsidR="00966C48" w:rsidRDefault="00966C48" w:rsidP="00121A8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54897AA7" w14:textId="4747DB8E" w:rsidR="009C605B" w:rsidRPr="000B5D95" w:rsidRDefault="003C1C6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AR"/>
        </w:rPr>
      </w:pPr>
      <w:r w:rsidRPr="003C1C61">
        <w:rPr>
          <w:rFonts w:ascii="Calibri" w:hAnsi="Calibri"/>
          <w:sz w:val="22"/>
          <w:szCs w:val="22"/>
          <w:lang w:val="es-ES"/>
        </w:rPr>
        <w:t>​</w:t>
      </w:r>
    </w:p>
    <w:p w14:paraId="78B6AD3A" w14:textId="5234C37E"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Preguntas de Evaluación</w:t>
      </w:r>
    </w:p>
    <w:p w14:paraId="4A613275" w14:textId="4CA6DD9F" w:rsidR="009C605B" w:rsidRDefault="009C605B"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szCs w:val="22"/>
          <w:lang w:val="es-ES"/>
        </w:rPr>
      </w:pPr>
    </w:p>
    <w:p w14:paraId="3C7C5C56" w14:textId="6AB0FFEE" w:rsidR="009B5A20" w:rsidRDefault="00C9450C"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sidRPr="6FA96390">
        <w:rPr>
          <w:rFonts w:ascii="Calibri" w:hAnsi="Calibri" w:cs="Calibri"/>
          <w:color w:val="000000" w:themeColor="text1"/>
          <w:sz w:val="22"/>
          <w:szCs w:val="22"/>
          <w:lang w:val="es-PY" w:eastAsia="es-CO"/>
        </w:rPr>
        <w:t xml:space="preserve">A continuación, se presenta una </w:t>
      </w:r>
      <w:r w:rsidR="00532CCC">
        <w:rPr>
          <w:rFonts w:ascii="Calibri" w:hAnsi="Calibri" w:cs="Calibri"/>
          <w:color w:val="000000" w:themeColor="text1"/>
          <w:sz w:val="22"/>
          <w:szCs w:val="22"/>
          <w:lang w:val="es-PY" w:eastAsia="es-CO"/>
        </w:rPr>
        <w:t>lista</w:t>
      </w:r>
      <w:r w:rsidRPr="6FA96390">
        <w:rPr>
          <w:rFonts w:ascii="Calibri" w:hAnsi="Calibri" w:cs="Calibri"/>
          <w:color w:val="000000" w:themeColor="text1"/>
          <w:sz w:val="22"/>
          <w:szCs w:val="22"/>
          <w:lang w:val="es-PY" w:eastAsia="es-CO"/>
        </w:rPr>
        <w:t xml:space="preserve"> </w:t>
      </w:r>
      <w:r w:rsidR="00532CCC">
        <w:rPr>
          <w:rFonts w:ascii="Calibri" w:hAnsi="Calibri" w:cs="Calibri"/>
          <w:color w:val="000000" w:themeColor="text1"/>
          <w:sz w:val="22"/>
          <w:szCs w:val="22"/>
          <w:lang w:val="es-PY" w:eastAsia="es-CO"/>
        </w:rPr>
        <w:t xml:space="preserve">de </w:t>
      </w:r>
      <w:r w:rsidRPr="6FA96390">
        <w:rPr>
          <w:rFonts w:ascii="Calibri" w:hAnsi="Calibri" w:cs="Calibri"/>
          <w:color w:val="000000" w:themeColor="text1"/>
          <w:sz w:val="22"/>
          <w:szCs w:val="22"/>
          <w:lang w:val="es-PY" w:eastAsia="es-CO"/>
        </w:rPr>
        <w:t>preguntas</w:t>
      </w:r>
      <w:r w:rsidR="005619B2">
        <w:rPr>
          <w:rFonts w:ascii="Calibri" w:hAnsi="Calibri" w:cs="Calibri"/>
          <w:color w:val="000000" w:themeColor="text1"/>
          <w:sz w:val="22"/>
          <w:szCs w:val="22"/>
          <w:lang w:val="es-PY" w:eastAsia="es-CO"/>
        </w:rPr>
        <w:t xml:space="preserve"> que se derivan de los criterios mencionados anteriormente</w:t>
      </w:r>
      <w:r w:rsidRPr="6FA96390">
        <w:rPr>
          <w:rFonts w:ascii="Calibri" w:hAnsi="Calibri" w:cs="Calibri"/>
          <w:color w:val="000000" w:themeColor="text1"/>
          <w:sz w:val="22"/>
          <w:szCs w:val="22"/>
          <w:lang w:val="es-PY" w:eastAsia="es-CO"/>
        </w:rPr>
        <w:t xml:space="preserve">. Esta lista no es exhaustiva teniendo en cuenta los objetivos del ejercicio y las condiciones de </w:t>
      </w:r>
      <w:r>
        <w:rPr>
          <w:rFonts w:ascii="Calibri" w:hAnsi="Calibri" w:cs="Calibri"/>
          <w:color w:val="000000" w:themeColor="text1"/>
          <w:sz w:val="22"/>
          <w:szCs w:val="22"/>
          <w:lang w:val="es-PY" w:eastAsia="es-CO"/>
        </w:rPr>
        <w:t>recursos</w:t>
      </w:r>
      <w:r w:rsidRPr="6FA96390">
        <w:rPr>
          <w:rFonts w:ascii="Calibri" w:hAnsi="Calibri" w:cs="Calibri"/>
          <w:color w:val="000000" w:themeColor="text1"/>
          <w:sz w:val="22"/>
          <w:szCs w:val="22"/>
          <w:lang w:val="es-PY" w:eastAsia="es-CO"/>
        </w:rPr>
        <w:t xml:space="preserve"> y duración, hasta que se consolide en la versión final del reporte de inicio (</w:t>
      </w:r>
      <w:r w:rsidRPr="6FA96390">
        <w:rPr>
          <w:rFonts w:ascii="Calibri" w:hAnsi="Calibri" w:cs="Calibri"/>
          <w:i/>
          <w:iCs/>
          <w:color w:val="000000" w:themeColor="text1"/>
          <w:sz w:val="22"/>
          <w:szCs w:val="22"/>
          <w:lang w:val="es-PY" w:eastAsia="es-CO"/>
        </w:rPr>
        <w:t>inception report</w:t>
      </w:r>
      <w:r w:rsidRPr="6FA96390">
        <w:rPr>
          <w:rFonts w:ascii="Calibri" w:hAnsi="Calibri" w:cs="Calibri"/>
          <w:color w:val="000000" w:themeColor="text1"/>
          <w:sz w:val="22"/>
          <w:szCs w:val="22"/>
          <w:lang w:val="es-PY" w:eastAsia="es-CO"/>
        </w:rPr>
        <w:t>).</w:t>
      </w:r>
    </w:p>
    <w:p w14:paraId="6E73619A" w14:textId="1EEEA253" w:rsidR="004B3CC4" w:rsidRPr="00726F0E" w:rsidRDefault="004B3CC4"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color w:val="000000" w:themeColor="text1"/>
          <w:sz w:val="22"/>
          <w:szCs w:val="22"/>
          <w:lang w:val="es-PY" w:eastAsia="es-CO"/>
        </w:rPr>
      </w:pPr>
    </w:p>
    <w:p w14:paraId="213C1E55" w14:textId="5ACF237C" w:rsidR="001C67E6" w:rsidRPr="00726F0E" w:rsidRDefault="001C67E6" w:rsidP="001C67E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contextualSpacing/>
        <w:rPr>
          <w:rFonts w:asciiTheme="minorHAnsi" w:hAnsiTheme="minorHAnsi" w:cstheme="minorHAnsi"/>
          <w:color w:val="4F81BD" w:themeColor="accent1"/>
          <w:lang w:val="es-ES"/>
        </w:rPr>
      </w:pPr>
      <w:r w:rsidRPr="00726F0E">
        <w:rPr>
          <w:rFonts w:asciiTheme="minorHAnsi" w:hAnsiTheme="minorHAnsi" w:cstheme="minorHAnsi"/>
          <w:sz w:val="22"/>
          <w:szCs w:val="22"/>
          <w:lang w:val="es-ES"/>
        </w:rPr>
        <w:t xml:space="preserve">El reporte de Inicio deberá incluir una matriz de evaluación en la que </w:t>
      </w:r>
      <w:r w:rsidR="00000EAD">
        <w:rPr>
          <w:rFonts w:asciiTheme="minorHAnsi" w:hAnsiTheme="minorHAnsi" w:cstheme="minorHAnsi"/>
          <w:sz w:val="22"/>
          <w:szCs w:val="22"/>
          <w:lang w:val="es-ES"/>
        </w:rPr>
        <w:t>Owl RE</w:t>
      </w:r>
      <w:r w:rsidRPr="00726F0E">
        <w:rPr>
          <w:rFonts w:asciiTheme="minorHAnsi" w:hAnsiTheme="minorHAnsi" w:cstheme="minorHAnsi"/>
          <w:sz w:val="22"/>
          <w:szCs w:val="22"/>
          <w:lang w:val="es-ES"/>
        </w:rPr>
        <w:t xml:space="preserve"> especificará las subpreguntas bajo cada pregunta, los indicadores de medición, las fuentes de verificación y métodos de recolección y análisis de datos.</w:t>
      </w:r>
    </w:p>
    <w:p w14:paraId="43D61F1F" w14:textId="711E80F5" w:rsidR="001C67E6" w:rsidRDefault="001C67E6"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ES" w:eastAsia="es-CO"/>
        </w:rPr>
      </w:pPr>
    </w:p>
    <w:p w14:paraId="452909AD" w14:textId="383F57F7" w:rsidR="00FF345E" w:rsidRDefault="00000EAD"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b/>
          <w:bCs/>
          <w:sz w:val="22"/>
          <w:szCs w:val="22"/>
          <w:lang w:val="es-ES"/>
        </w:rPr>
        <w:t>Pertinencia</w:t>
      </w:r>
      <w:r w:rsidR="005B390A">
        <w:rPr>
          <w:rFonts w:ascii="Calibri" w:hAnsi="Calibri"/>
          <w:b/>
          <w:bCs/>
          <w:sz w:val="22"/>
          <w:szCs w:val="22"/>
          <w:lang w:val="es-ES"/>
        </w:rPr>
        <w:t>:</w:t>
      </w:r>
      <w:r w:rsidR="00194D17">
        <w:rPr>
          <w:rFonts w:ascii="Calibri" w:hAnsi="Calibri"/>
          <w:b/>
          <w:bCs/>
          <w:sz w:val="22"/>
          <w:szCs w:val="22"/>
          <w:lang w:val="es-ES"/>
        </w:rPr>
        <w:t xml:space="preserve"> </w:t>
      </w:r>
    </w:p>
    <w:p w14:paraId="18E73BBD" w14:textId="40347FD9"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4BFCB5DA" w14:textId="5D9B9471" w:rsidR="008479B5" w:rsidRDefault="002576CB" w:rsidP="00857D1C">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0011684A">
        <w:rPr>
          <w:rFonts w:ascii="Calibri" w:hAnsi="Calibri" w:cs="Calibri"/>
          <w:color w:val="000000" w:themeColor="text1"/>
          <w:sz w:val="22"/>
          <w:szCs w:val="22"/>
          <w:lang w:val="es-PY" w:eastAsia="es-CO"/>
        </w:rPr>
        <w:t xml:space="preserve">¿En qué medida MIDAS es una herramienta </w:t>
      </w:r>
      <w:r w:rsidR="00FE4446">
        <w:rPr>
          <w:rFonts w:ascii="Calibri" w:hAnsi="Calibri" w:cs="Calibri"/>
          <w:color w:val="000000" w:themeColor="text1"/>
          <w:sz w:val="22"/>
          <w:szCs w:val="22"/>
          <w:lang w:val="es-PY" w:eastAsia="es-CO"/>
        </w:rPr>
        <w:t>prioritaria</w:t>
      </w:r>
      <w:r>
        <w:rPr>
          <w:rFonts w:ascii="Calibri" w:hAnsi="Calibri" w:cs="Calibri"/>
          <w:color w:val="000000" w:themeColor="text1"/>
          <w:sz w:val="22"/>
          <w:szCs w:val="22"/>
          <w:lang w:val="es-PY" w:eastAsia="es-CO"/>
        </w:rPr>
        <w:t xml:space="preserve"> par</w:t>
      </w:r>
      <w:r w:rsidRPr="00853B1D">
        <w:rPr>
          <w:rFonts w:ascii="Calibri" w:hAnsi="Calibri" w:cs="Calibri"/>
          <w:color w:val="000000" w:themeColor="text1"/>
          <w:sz w:val="22"/>
          <w:szCs w:val="22"/>
          <w:lang w:val="es-PY" w:eastAsia="es-CO"/>
        </w:rPr>
        <w:t xml:space="preserve">a </w:t>
      </w:r>
      <w:r w:rsidR="002A3518" w:rsidRPr="00853B1D">
        <w:rPr>
          <w:rFonts w:ascii="Calibri" w:hAnsi="Calibri" w:cs="Calibri"/>
          <w:color w:val="000000" w:themeColor="text1"/>
          <w:sz w:val="22"/>
          <w:szCs w:val="22"/>
          <w:lang w:val="es-PY" w:eastAsia="es-CO"/>
        </w:rPr>
        <w:t xml:space="preserve">proveer </w:t>
      </w:r>
      <w:r w:rsidR="00E33F0E" w:rsidRPr="00853B1D">
        <w:rPr>
          <w:rFonts w:ascii="Calibri" w:hAnsi="Calibri" w:cs="Calibri"/>
          <w:color w:val="000000" w:themeColor="text1"/>
          <w:sz w:val="22"/>
          <w:szCs w:val="22"/>
          <w:lang w:val="es-PY" w:eastAsia="es-CO"/>
        </w:rPr>
        <w:t>base</w:t>
      </w:r>
      <w:r w:rsidR="00F901F7" w:rsidRPr="00853B1D">
        <w:rPr>
          <w:rFonts w:ascii="Calibri" w:hAnsi="Calibri" w:cs="Calibri"/>
          <w:color w:val="000000" w:themeColor="text1"/>
          <w:sz w:val="22"/>
          <w:szCs w:val="22"/>
          <w:lang w:val="es-PY" w:eastAsia="es-CO"/>
        </w:rPr>
        <w:t>s</w:t>
      </w:r>
      <w:r w:rsidR="00E33F0E" w:rsidRPr="00853B1D">
        <w:rPr>
          <w:rFonts w:ascii="Calibri" w:hAnsi="Calibri" w:cs="Calibri"/>
          <w:color w:val="000000" w:themeColor="text1"/>
          <w:sz w:val="22"/>
          <w:szCs w:val="22"/>
          <w:lang w:val="es-PY" w:eastAsia="es-CO"/>
        </w:rPr>
        <w:t xml:space="preserve"> estadística</w:t>
      </w:r>
      <w:r w:rsidR="00F901F7" w:rsidRPr="00853B1D">
        <w:rPr>
          <w:rFonts w:ascii="Calibri" w:hAnsi="Calibri" w:cs="Calibri"/>
          <w:color w:val="000000" w:themeColor="text1"/>
          <w:sz w:val="22"/>
          <w:szCs w:val="22"/>
          <w:lang w:val="es-PY" w:eastAsia="es-CO"/>
        </w:rPr>
        <w:t>s</w:t>
      </w:r>
      <w:r w:rsidR="00E33F0E" w:rsidRPr="00853B1D">
        <w:rPr>
          <w:rFonts w:ascii="Calibri" w:hAnsi="Calibri" w:cs="Calibri"/>
          <w:color w:val="000000" w:themeColor="text1"/>
          <w:sz w:val="22"/>
          <w:szCs w:val="22"/>
          <w:lang w:val="es-PY" w:eastAsia="es-CO"/>
        </w:rPr>
        <w:t xml:space="preserve"> para la planificación de políticas migratoria</w:t>
      </w:r>
      <w:r w:rsidR="00923104" w:rsidRPr="00853B1D">
        <w:rPr>
          <w:rFonts w:ascii="Calibri" w:hAnsi="Calibri" w:cs="Calibri"/>
          <w:color w:val="000000" w:themeColor="text1"/>
          <w:sz w:val="22"/>
          <w:szCs w:val="22"/>
          <w:lang w:val="es-PY" w:eastAsia="es-CO"/>
        </w:rPr>
        <w:t xml:space="preserve">, considerando las tendencias </w:t>
      </w:r>
      <w:r w:rsidR="00861366" w:rsidRPr="00853B1D">
        <w:rPr>
          <w:rFonts w:ascii="Calibri" w:hAnsi="Calibri" w:cs="Calibri"/>
          <w:color w:val="000000" w:themeColor="text1"/>
          <w:sz w:val="22"/>
          <w:szCs w:val="22"/>
          <w:lang w:val="es-PY" w:eastAsia="es-CO"/>
        </w:rPr>
        <w:t>de movilidad</w:t>
      </w:r>
      <w:r w:rsidR="00861366">
        <w:rPr>
          <w:rFonts w:ascii="Calibri" w:hAnsi="Calibri" w:cs="Calibri"/>
          <w:color w:val="000000" w:themeColor="text1"/>
          <w:sz w:val="22"/>
          <w:szCs w:val="22"/>
          <w:lang w:val="es-PY" w:eastAsia="es-CO"/>
        </w:rPr>
        <w:t xml:space="preserve"> humana</w:t>
      </w:r>
      <w:r w:rsidR="00923104">
        <w:rPr>
          <w:rFonts w:ascii="Calibri" w:hAnsi="Calibri" w:cs="Calibri"/>
          <w:color w:val="000000" w:themeColor="text1"/>
          <w:sz w:val="22"/>
          <w:szCs w:val="22"/>
          <w:lang w:val="es-PY" w:eastAsia="es-CO"/>
        </w:rPr>
        <w:t xml:space="preserve"> </w:t>
      </w:r>
      <w:r w:rsidR="00ED0246">
        <w:rPr>
          <w:rFonts w:ascii="Calibri" w:hAnsi="Calibri" w:cs="Calibri"/>
          <w:color w:val="000000" w:themeColor="text1"/>
          <w:sz w:val="22"/>
          <w:szCs w:val="22"/>
          <w:lang w:val="es-PY" w:eastAsia="es-CO"/>
        </w:rPr>
        <w:t>e</w:t>
      </w:r>
      <w:r w:rsidR="00923104">
        <w:rPr>
          <w:rFonts w:ascii="Calibri" w:hAnsi="Calibri" w:cs="Calibri"/>
          <w:color w:val="000000" w:themeColor="text1"/>
          <w:sz w:val="22"/>
          <w:szCs w:val="22"/>
          <w:lang w:val="es-PY" w:eastAsia="es-CO"/>
        </w:rPr>
        <w:t xml:space="preserve"> institucionales</w:t>
      </w:r>
      <w:r w:rsidR="00380BB3">
        <w:rPr>
          <w:rFonts w:ascii="Calibri" w:hAnsi="Calibri" w:cs="Calibri"/>
          <w:color w:val="000000" w:themeColor="text1"/>
          <w:sz w:val="22"/>
          <w:szCs w:val="22"/>
          <w:lang w:val="es-PY" w:eastAsia="es-CO"/>
        </w:rPr>
        <w:t xml:space="preserve"> y la</w:t>
      </w:r>
      <w:r w:rsidR="004F732A">
        <w:rPr>
          <w:rFonts w:ascii="Calibri" w:hAnsi="Calibri" w:cs="Calibri"/>
          <w:color w:val="000000" w:themeColor="text1"/>
          <w:sz w:val="22"/>
          <w:szCs w:val="22"/>
          <w:lang w:val="es-PY" w:eastAsia="es-CO"/>
        </w:rPr>
        <w:t>s</w:t>
      </w:r>
      <w:r w:rsidR="00380BB3">
        <w:rPr>
          <w:rFonts w:ascii="Calibri" w:hAnsi="Calibri" w:cs="Calibri"/>
          <w:color w:val="000000" w:themeColor="text1"/>
          <w:sz w:val="22"/>
          <w:szCs w:val="22"/>
          <w:lang w:val="es-PY" w:eastAsia="es-CO"/>
        </w:rPr>
        <w:t xml:space="preserve"> condiciones institucionales y presupuestales?</w:t>
      </w:r>
    </w:p>
    <w:p w14:paraId="738549E6" w14:textId="5B70E514" w:rsidR="00B540F2" w:rsidRPr="0011684A" w:rsidRDefault="00B540F2" w:rsidP="00857D1C">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62525B2C">
        <w:rPr>
          <w:rFonts w:ascii="Calibri" w:hAnsi="Calibri" w:cs="Calibri"/>
          <w:color w:val="000000" w:themeColor="text1"/>
          <w:sz w:val="22"/>
          <w:szCs w:val="22"/>
          <w:lang w:val="es-PY" w:eastAsia="es-CO"/>
        </w:rPr>
        <w:t>¿En qué medida responde el proyecto a necesidad(es) expresada(s) y experimentada(s) por la DGM en materia de gestión migratoria en los puestos de control migratorio?</w:t>
      </w:r>
    </w:p>
    <w:p w14:paraId="50A60727" w14:textId="0C6D4E8B"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586AE923" w14:textId="657131A4"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b/>
          <w:bCs/>
          <w:sz w:val="22"/>
          <w:szCs w:val="22"/>
          <w:lang w:val="es-ES"/>
        </w:rPr>
        <w:t>C</w:t>
      </w:r>
      <w:r w:rsidRPr="00445FA3">
        <w:rPr>
          <w:rFonts w:ascii="Calibri" w:hAnsi="Calibri"/>
          <w:b/>
          <w:bCs/>
          <w:sz w:val="22"/>
          <w:szCs w:val="22"/>
          <w:lang w:val="es-ES"/>
        </w:rPr>
        <w:t>oherencia</w:t>
      </w:r>
      <w:r w:rsidR="005B390A">
        <w:rPr>
          <w:rFonts w:ascii="Calibri" w:hAnsi="Calibri"/>
          <w:b/>
          <w:bCs/>
          <w:sz w:val="22"/>
          <w:szCs w:val="22"/>
          <w:lang w:val="es-ES"/>
        </w:rPr>
        <w:t>:</w:t>
      </w:r>
    </w:p>
    <w:p w14:paraId="50604C16" w14:textId="49ED93CA"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3A4B7CDB" w14:textId="3F4A12E6" w:rsidR="00A1628B" w:rsidRDefault="6A63E066" w:rsidP="00A1628B">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62525B2C">
        <w:rPr>
          <w:rFonts w:ascii="Calibri" w:hAnsi="Calibri" w:cs="Calibri"/>
          <w:color w:val="000000" w:themeColor="text1"/>
          <w:sz w:val="22"/>
          <w:szCs w:val="22"/>
          <w:lang w:val="es-PY" w:eastAsia="es-CO"/>
        </w:rPr>
        <w:t>¿</w:t>
      </w:r>
      <w:r w:rsidR="00773CD5">
        <w:rPr>
          <w:rFonts w:ascii="Calibri" w:hAnsi="Calibri" w:cs="Calibri"/>
          <w:color w:val="000000" w:themeColor="text1"/>
          <w:sz w:val="22"/>
          <w:szCs w:val="22"/>
          <w:lang w:val="es-PY" w:eastAsia="es-CO"/>
        </w:rPr>
        <w:t xml:space="preserve">La implementación de MIDAS es compatible con </w:t>
      </w:r>
      <w:r w:rsidR="5D23A4CB" w:rsidRPr="62525B2C">
        <w:rPr>
          <w:rFonts w:ascii="Calibri" w:hAnsi="Calibri" w:cs="Calibri"/>
          <w:color w:val="000000" w:themeColor="text1"/>
          <w:sz w:val="22"/>
          <w:szCs w:val="22"/>
          <w:lang w:val="es-PY" w:eastAsia="es-CO"/>
        </w:rPr>
        <w:t xml:space="preserve">las políticas </w:t>
      </w:r>
      <w:r w:rsidR="009045C9">
        <w:rPr>
          <w:rFonts w:ascii="Calibri" w:hAnsi="Calibri" w:cs="Calibri"/>
          <w:color w:val="000000" w:themeColor="text1"/>
          <w:sz w:val="22"/>
          <w:szCs w:val="22"/>
          <w:lang w:val="es-PY" w:eastAsia="es-CO"/>
        </w:rPr>
        <w:t xml:space="preserve">del Estado paraguayo </w:t>
      </w:r>
      <w:r w:rsidR="2E77CBA4" w:rsidRPr="62525B2C">
        <w:rPr>
          <w:rFonts w:ascii="Calibri" w:hAnsi="Calibri" w:cs="Calibri"/>
          <w:color w:val="000000" w:themeColor="text1"/>
          <w:sz w:val="22"/>
          <w:szCs w:val="22"/>
          <w:lang w:val="es-PY" w:eastAsia="es-CO"/>
        </w:rPr>
        <w:t xml:space="preserve">en </w:t>
      </w:r>
      <w:r w:rsidR="00D32817">
        <w:rPr>
          <w:rFonts w:ascii="Calibri" w:hAnsi="Calibri" w:cs="Calibri"/>
          <w:color w:val="000000" w:themeColor="text1"/>
          <w:sz w:val="22"/>
          <w:szCs w:val="22"/>
          <w:lang w:val="es-PY" w:eastAsia="es-CO"/>
        </w:rPr>
        <w:t xml:space="preserve">gestión </w:t>
      </w:r>
      <w:r w:rsidR="00773CD5">
        <w:rPr>
          <w:rFonts w:ascii="Calibri" w:hAnsi="Calibri" w:cs="Calibri"/>
          <w:color w:val="000000" w:themeColor="text1"/>
          <w:sz w:val="22"/>
          <w:szCs w:val="22"/>
          <w:lang w:val="es-PY" w:eastAsia="es-CO"/>
        </w:rPr>
        <w:t xml:space="preserve">migratoria </w:t>
      </w:r>
      <w:r w:rsidR="00BE4DD3">
        <w:rPr>
          <w:rFonts w:ascii="Calibri" w:hAnsi="Calibri" w:cs="Calibri"/>
          <w:color w:val="000000" w:themeColor="text1"/>
          <w:sz w:val="22"/>
          <w:szCs w:val="22"/>
          <w:lang w:val="es-PY" w:eastAsia="es-CO"/>
        </w:rPr>
        <w:t>y control</w:t>
      </w:r>
      <w:r w:rsidR="00D32817">
        <w:rPr>
          <w:rFonts w:ascii="Calibri" w:hAnsi="Calibri" w:cs="Calibri"/>
          <w:color w:val="000000" w:themeColor="text1"/>
          <w:sz w:val="22"/>
          <w:szCs w:val="22"/>
          <w:lang w:val="es-PY" w:eastAsia="es-CO"/>
        </w:rPr>
        <w:t xml:space="preserve"> fronterizo</w:t>
      </w:r>
      <w:r w:rsidR="00FA3BB4">
        <w:rPr>
          <w:rFonts w:ascii="Calibri" w:hAnsi="Calibri" w:cs="Calibri"/>
          <w:color w:val="000000" w:themeColor="text1"/>
          <w:sz w:val="22"/>
          <w:szCs w:val="22"/>
          <w:lang w:val="es-PY" w:eastAsia="es-CO"/>
        </w:rPr>
        <w:t>,</w:t>
      </w:r>
      <w:r w:rsidR="00D32817">
        <w:rPr>
          <w:rFonts w:ascii="Calibri" w:hAnsi="Calibri" w:cs="Calibri"/>
          <w:color w:val="000000" w:themeColor="text1"/>
          <w:sz w:val="22"/>
          <w:szCs w:val="22"/>
          <w:lang w:val="es-PY" w:eastAsia="es-CO"/>
        </w:rPr>
        <w:t xml:space="preserve"> </w:t>
      </w:r>
      <w:r w:rsidR="002455CD">
        <w:rPr>
          <w:rFonts w:ascii="Calibri" w:hAnsi="Calibri" w:cs="Calibri"/>
          <w:color w:val="000000" w:themeColor="text1"/>
          <w:sz w:val="22"/>
          <w:szCs w:val="22"/>
          <w:lang w:val="es-PY" w:eastAsia="es-CO"/>
        </w:rPr>
        <w:t xml:space="preserve">la </w:t>
      </w:r>
      <w:r w:rsidR="00773CD5">
        <w:rPr>
          <w:rFonts w:ascii="Calibri" w:hAnsi="Calibri" w:cs="Calibri"/>
          <w:color w:val="000000" w:themeColor="text1"/>
          <w:sz w:val="22"/>
          <w:szCs w:val="22"/>
          <w:lang w:val="es-PY" w:eastAsia="es-CO"/>
        </w:rPr>
        <w:t xml:space="preserve">agenda </w:t>
      </w:r>
      <w:r w:rsidR="006E5979">
        <w:rPr>
          <w:rFonts w:ascii="Calibri" w:hAnsi="Calibri" w:cs="Calibri"/>
          <w:color w:val="000000" w:themeColor="text1"/>
          <w:sz w:val="22"/>
          <w:szCs w:val="22"/>
          <w:lang w:val="es-PY" w:eastAsia="es-CO"/>
        </w:rPr>
        <w:t>digital</w:t>
      </w:r>
      <w:r w:rsidR="002455CD">
        <w:rPr>
          <w:rFonts w:ascii="Calibri" w:hAnsi="Calibri" w:cs="Calibri"/>
          <w:color w:val="000000" w:themeColor="text1"/>
          <w:sz w:val="22"/>
          <w:szCs w:val="22"/>
          <w:lang w:val="es-PY" w:eastAsia="es-CO"/>
        </w:rPr>
        <w:t xml:space="preserve"> y el </w:t>
      </w:r>
      <w:r w:rsidR="006E5979">
        <w:rPr>
          <w:rFonts w:ascii="Calibri" w:hAnsi="Calibri" w:cs="Calibri"/>
          <w:color w:val="000000" w:themeColor="text1"/>
          <w:sz w:val="22"/>
          <w:szCs w:val="22"/>
          <w:lang w:val="es-PY" w:eastAsia="es-CO"/>
        </w:rPr>
        <w:t>conjunto</w:t>
      </w:r>
      <w:r w:rsidR="002455CD">
        <w:rPr>
          <w:rFonts w:ascii="Calibri" w:hAnsi="Calibri" w:cs="Calibri"/>
          <w:color w:val="000000" w:themeColor="text1"/>
          <w:sz w:val="22"/>
          <w:szCs w:val="22"/>
          <w:lang w:val="es-PY" w:eastAsia="es-CO"/>
        </w:rPr>
        <w:t xml:space="preserve"> de s</w:t>
      </w:r>
      <w:r w:rsidR="002455CD" w:rsidRPr="002455CD">
        <w:rPr>
          <w:rFonts w:ascii="Calibri" w:hAnsi="Calibri" w:cs="Calibri"/>
          <w:color w:val="000000" w:themeColor="text1"/>
          <w:sz w:val="22"/>
          <w:szCs w:val="22"/>
          <w:lang w:val="es-PY" w:eastAsia="es-CO"/>
        </w:rPr>
        <w:t>istemas de información sobre gestión de fronteras</w:t>
      </w:r>
      <w:r w:rsidR="5D23A4CB" w:rsidRPr="62525B2C">
        <w:rPr>
          <w:rFonts w:ascii="Calibri" w:hAnsi="Calibri" w:cs="Calibri"/>
          <w:color w:val="000000" w:themeColor="text1"/>
          <w:sz w:val="22"/>
          <w:szCs w:val="22"/>
          <w:lang w:val="es-PY" w:eastAsia="es-CO"/>
        </w:rPr>
        <w:t>?</w:t>
      </w:r>
    </w:p>
    <w:p w14:paraId="3A08F936" w14:textId="59CF6903" w:rsidR="00BE4DD3" w:rsidRPr="00A1628B" w:rsidRDefault="00BE4DD3" w:rsidP="00A1628B">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¿La manera en que se ha implementado MIDAS en Paraguay es consistente con la </w:t>
      </w:r>
      <w:r w:rsidR="00451E1A">
        <w:rPr>
          <w:rFonts w:ascii="Calibri" w:hAnsi="Calibri" w:cs="Calibri"/>
          <w:color w:val="000000" w:themeColor="text1"/>
          <w:sz w:val="22"/>
          <w:szCs w:val="22"/>
          <w:lang w:val="es-PY" w:eastAsia="es-CO"/>
        </w:rPr>
        <w:t xml:space="preserve">visión estratégica </w:t>
      </w:r>
      <w:r w:rsidR="000D2835">
        <w:rPr>
          <w:rFonts w:ascii="Calibri" w:hAnsi="Calibri" w:cs="Calibri"/>
          <w:color w:val="000000" w:themeColor="text1"/>
          <w:sz w:val="22"/>
          <w:szCs w:val="22"/>
          <w:lang w:val="es-PY" w:eastAsia="es-CO"/>
        </w:rPr>
        <w:t>y los estándares</w:t>
      </w:r>
      <w:r w:rsidR="00451E1A">
        <w:rPr>
          <w:rFonts w:ascii="Calibri" w:hAnsi="Calibri" w:cs="Calibri"/>
          <w:color w:val="000000" w:themeColor="text1"/>
          <w:sz w:val="22"/>
          <w:szCs w:val="22"/>
          <w:lang w:val="es-PY" w:eastAsia="es-CO"/>
        </w:rPr>
        <w:t xml:space="preserve"> que ha definido la División de </w:t>
      </w:r>
      <w:r w:rsidR="009635A3">
        <w:rPr>
          <w:rFonts w:ascii="Calibri" w:hAnsi="Calibri" w:cs="Calibri"/>
          <w:color w:val="000000" w:themeColor="text1"/>
          <w:sz w:val="22"/>
          <w:szCs w:val="22"/>
          <w:lang w:val="es-PY" w:eastAsia="es-CO"/>
        </w:rPr>
        <w:t>Gestión de Inmigración y Fronteras de la OIM?</w:t>
      </w:r>
      <w:r w:rsidR="00451E1A">
        <w:rPr>
          <w:rFonts w:ascii="Calibri" w:hAnsi="Calibri" w:cs="Calibri"/>
          <w:color w:val="000000" w:themeColor="text1"/>
          <w:sz w:val="22"/>
          <w:szCs w:val="22"/>
          <w:lang w:val="es-PY" w:eastAsia="es-CO"/>
        </w:rPr>
        <w:t xml:space="preserve"> </w:t>
      </w:r>
    </w:p>
    <w:p w14:paraId="672E7028" w14:textId="77777777" w:rsidR="005B390A"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055F638A" w14:textId="62FE0EC4"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Pr>
          <w:rFonts w:ascii="Calibri" w:hAnsi="Calibri"/>
          <w:b/>
          <w:bCs/>
          <w:sz w:val="22"/>
          <w:szCs w:val="22"/>
          <w:lang w:val="es-ES"/>
        </w:rPr>
        <w:t>E</w:t>
      </w:r>
      <w:r w:rsidRPr="00445FA3">
        <w:rPr>
          <w:rFonts w:ascii="Calibri" w:hAnsi="Calibri"/>
          <w:b/>
          <w:bCs/>
          <w:sz w:val="22"/>
          <w:szCs w:val="22"/>
          <w:lang w:val="es-ES"/>
        </w:rPr>
        <w:t>ficacia</w:t>
      </w:r>
      <w:r w:rsidR="005B390A">
        <w:rPr>
          <w:rFonts w:ascii="Calibri" w:hAnsi="Calibri"/>
          <w:b/>
          <w:bCs/>
          <w:sz w:val="22"/>
          <w:szCs w:val="22"/>
          <w:lang w:val="es-ES"/>
        </w:rPr>
        <w:t>:</w:t>
      </w:r>
    </w:p>
    <w:p w14:paraId="65246F0D" w14:textId="77777777" w:rsidR="00FF345E" w:rsidRDefault="00FF345E"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0D8EE927" w14:textId="01B32019" w:rsidR="00F214FA" w:rsidRDefault="00F214FA" w:rsidP="00637A9B">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¿Se </w:t>
      </w:r>
      <w:r w:rsidR="00006E46">
        <w:rPr>
          <w:rFonts w:ascii="Calibri" w:hAnsi="Calibri" w:cs="Calibri"/>
          <w:color w:val="000000" w:themeColor="text1"/>
          <w:sz w:val="22"/>
          <w:szCs w:val="22"/>
          <w:lang w:val="es-PY" w:eastAsia="es-CO"/>
        </w:rPr>
        <w:t xml:space="preserve">han </w:t>
      </w:r>
      <w:r>
        <w:rPr>
          <w:rFonts w:ascii="Calibri" w:hAnsi="Calibri" w:cs="Calibri"/>
          <w:color w:val="000000" w:themeColor="text1"/>
          <w:sz w:val="22"/>
          <w:szCs w:val="22"/>
          <w:lang w:val="es-PY" w:eastAsia="es-CO"/>
        </w:rPr>
        <w:t>logra</w:t>
      </w:r>
      <w:r w:rsidR="00006E46">
        <w:rPr>
          <w:rFonts w:ascii="Calibri" w:hAnsi="Calibri" w:cs="Calibri"/>
          <w:color w:val="000000" w:themeColor="text1"/>
          <w:sz w:val="22"/>
          <w:szCs w:val="22"/>
          <w:lang w:val="es-PY" w:eastAsia="es-CO"/>
        </w:rPr>
        <w:t>do</w:t>
      </w:r>
      <w:r>
        <w:rPr>
          <w:rFonts w:ascii="Calibri" w:hAnsi="Calibri" w:cs="Calibri"/>
          <w:color w:val="000000" w:themeColor="text1"/>
          <w:sz w:val="22"/>
          <w:szCs w:val="22"/>
          <w:lang w:val="es-PY" w:eastAsia="es-CO"/>
        </w:rPr>
        <w:t xml:space="preserve"> las metas de apoyo a la implementación de MIDAS acordadas con la</w:t>
      </w:r>
      <w:r w:rsidR="00E27846">
        <w:rPr>
          <w:rFonts w:ascii="Calibri" w:hAnsi="Calibri" w:cs="Calibri"/>
          <w:color w:val="000000" w:themeColor="text1"/>
          <w:sz w:val="22"/>
          <w:szCs w:val="22"/>
          <w:lang w:val="es-PY" w:eastAsia="es-CO"/>
        </w:rPr>
        <w:t xml:space="preserve"> DGM y el IDF</w:t>
      </w:r>
      <w:r w:rsidR="00432B55">
        <w:rPr>
          <w:rFonts w:ascii="Calibri" w:hAnsi="Calibri" w:cs="Calibri"/>
          <w:color w:val="000000" w:themeColor="text1"/>
          <w:sz w:val="22"/>
          <w:szCs w:val="22"/>
          <w:lang w:val="es-PY" w:eastAsia="es-CO"/>
        </w:rPr>
        <w:t xml:space="preserve"> en el marco de los proyectos ejecutados?</w:t>
      </w:r>
      <w:r w:rsidR="000E1F50">
        <w:rPr>
          <w:rFonts w:ascii="Calibri" w:hAnsi="Calibri" w:cs="Calibri"/>
          <w:color w:val="000000" w:themeColor="text1"/>
          <w:sz w:val="22"/>
          <w:szCs w:val="22"/>
          <w:lang w:val="es-PY" w:eastAsia="es-CO"/>
        </w:rPr>
        <w:t xml:space="preserve"> ¿Qué factores favorecieron o dificultaron el logro de estas metas?</w:t>
      </w:r>
    </w:p>
    <w:p w14:paraId="11822785" w14:textId="4300EF8A" w:rsidR="00072E52" w:rsidRDefault="00072E52" w:rsidP="00637A9B">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¿Está siendo MIDAS útil para </w:t>
      </w:r>
      <w:r w:rsidRPr="00072E52">
        <w:rPr>
          <w:rFonts w:ascii="Calibri" w:hAnsi="Calibri" w:cs="Calibri"/>
          <w:color w:val="000000" w:themeColor="text1"/>
          <w:sz w:val="22"/>
          <w:szCs w:val="22"/>
          <w:lang w:val="es-PY" w:eastAsia="es-CO"/>
        </w:rPr>
        <w:t>recopilar, procesar, almacenar y analizar la información de los viajeros y compartir los datos en tiempo real en la red nacional de fronteras</w:t>
      </w:r>
      <w:r w:rsidR="000E1F50">
        <w:rPr>
          <w:rFonts w:ascii="Calibri" w:hAnsi="Calibri" w:cs="Calibri"/>
          <w:color w:val="000000" w:themeColor="text1"/>
          <w:sz w:val="22"/>
          <w:szCs w:val="22"/>
          <w:lang w:val="es-PY" w:eastAsia="es-CO"/>
        </w:rPr>
        <w:t>, cumpliendo con estándares de seguridad?</w:t>
      </w:r>
    </w:p>
    <w:p w14:paraId="4A508221" w14:textId="77777777" w:rsidR="00637A9B" w:rsidRDefault="00637A9B"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1F842F17" w14:textId="22FC56A8" w:rsidR="00FF345E"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Pr>
          <w:rFonts w:ascii="Calibri" w:hAnsi="Calibri"/>
          <w:b/>
          <w:bCs/>
          <w:sz w:val="22"/>
          <w:szCs w:val="22"/>
          <w:lang w:val="es-ES"/>
        </w:rPr>
        <w:t>E</w:t>
      </w:r>
      <w:r w:rsidRPr="00445FA3">
        <w:rPr>
          <w:rFonts w:ascii="Calibri" w:hAnsi="Calibri"/>
          <w:b/>
          <w:bCs/>
          <w:sz w:val="22"/>
          <w:szCs w:val="22"/>
          <w:lang w:val="es-ES"/>
        </w:rPr>
        <w:t>ficiencia</w:t>
      </w:r>
      <w:r>
        <w:rPr>
          <w:rFonts w:ascii="Calibri" w:hAnsi="Calibri"/>
          <w:b/>
          <w:bCs/>
          <w:sz w:val="22"/>
          <w:szCs w:val="22"/>
          <w:lang w:val="es-ES"/>
        </w:rPr>
        <w:t>:</w:t>
      </w:r>
    </w:p>
    <w:p w14:paraId="02FF3851" w14:textId="77777777" w:rsidR="00D14F84" w:rsidRDefault="00D14F84"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31A77D9B" w14:textId="011F24EB" w:rsidR="000E1F50" w:rsidRDefault="00F06751" w:rsidP="009D28DC">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lastRenderedPageBreak/>
        <w:t xml:space="preserve">¿El apoyo de la OIM a la implementación de MIDAS se dio en los tiempos previstos </w:t>
      </w:r>
      <w:r w:rsidR="00006E46">
        <w:rPr>
          <w:rFonts w:ascii="Calibri" w:hAnsi="Calibri" w:cs="Calibri"/>
          <w:color w:val="000000" w:themeColor="text1"/>
          <w:sz w:val="22"/>
          <w:szCs w:val="22"/>
          <w:lang w:val="es-PY" w:eastAsia="es-CO"/>
        </w:rPr>
        <w:t xml:space="preserve">y cumpliendo con las expectativas de </w:t>
      </w:r>
      <w:r w:rsidR="006D1E6C">
        <w:rPr>
          <w:rFonts w:ascii="Calibri" w:hAnsi="Calibri" w:cs="Calibri"/>
          <w:color w:val="000000" w:themeColor="text1"/>
          <w:sz w:val="22"/>
          <w:szCs w:val="22"/>
          <w:lang w:val="es-PY" w:eastAsia="es-CO"/>
        </w:rPr>
        <w:t>flexibilidad y costos de la solución</w:t>
      </w:r>
      <w:r w:rsidR="00006E46">
        <w:rPr>
          <w:rFonts w:ascii="Calibri" w:hAnsi="Calibri" w:cs="Calibri"/>
          <w:color w:val="000000" w:themeColor="text1"/>
          <w:sz w:val="22"/>
          <w:szCs w:val="22"/>
          <w:lang w:val="es-PY" w:eastAsia="es-CO"/>
        </w:rPr>
        <w:t>?</w:t>
      </w:r>
    </w:p>
    <w:p w14:paraId="45198287" w14:textId="3DB5CD06" w:rsidR="00274BC0" w:rsidRDefault="00274BC0" w:rsidP="009D28DC">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¿La</w:t>
      </w:r>
      <w:r w:rsidR="001A0D2F">
        <w:rPr>
          <w:rFonts w:ascii="Calibri" w:hAnsi="Calibri" w:cs="Calibri"/>
          <w:color w:val="000000" w:themeColor="text1"/>
          <w:sz w:val="22"/>
          <w:szCs w:val="22"/>
          <w:lang w:val="es-PY" w:eastAsia="es-CO"/>
        </w:rPr>
        <w:t xml:space="preserve"> selección de productos </w:t>
      </w:r>
      <w:r w:rsidR="00BB73EB">
        <w:rPr>
          <w:rFonts w:ascii="Calibri" w:hAnsi="Calibri" w:cs="Calibri"/>
          <w:color w:val="000000" w:themeColor="text1"/>
          <w:sz w:val="22"/>
          <w:szCs w:val="22"/>
          <w:lang w:val="es-PY" w:eastAsia="es-CO"/>
        </w:rPr>
        <w:t>(ou</w:t>
      </w:r>
      <w:r w:rsidR="00A14898">
        <w:rPr>
          <w:rFonts w:ascii="Calibri" w:hAnsi="Calibri" w:cs="Calibri"/>
          <w:color w:val="000000" w:themeColor="text1"/>
          <w:sz w:val="22"/>
          <w:szCs w:val="22"/>
          <w:lang w:val="es-PY" w:eastAsia="es-CO"/>
        </w:rPr>
        <w:t>tputs)</w:t>
      </w:r>
      <w:r w:rsidR="001A0D2F">
        <w:rPr>
          <w:rFonts w:ascii="Calibri" w:hAnsi="Calibri" w:cs="Calibri"/>
          <w:color w:val="000000" w:themeColor="text1"/>
          <w:sz w:val="22"/>
          <w:szCs w:val="22"/>
          <w:lang w:val="es-PY" w:eastAsia="es-CO"/>
        </w:rPr>
        <w:t xml:space="preserve"> </w:t>
      </w:r>
      <w:r w:rsidR="00FC1B43">
        <w:rPr>
          <w:rFonts w:ascii="Calibri" w:hAnsi="Calibri" w:cs="Calibri"/>
          <w:color w:val="000000" w:themeColor="text1"/>
          <w:sz w:val="22"/>
          <w:szCs w:val="22"/>
          <w:lang w:val="es-PY" w:eastAsia="es-CO"/>
        </w:rPr>
        <w:t xml:space="preserve">de apoyo a la </w:t>
      </w:r>
      <w:r w:rsidR="00CC4C97">
        <w:rPr>
          <w:rFonts w:ascii="Calibri" w:hAnsi="Calibri" w:cs="Calibri"/>
          <w:color w:val="000000" w:themeColor="text1"/>
          <w:sz w:val="22"/>
          <w:szCs w:val="22"/>
          <w:lang w:val="es-PY" w:eastAsia="es-CO"/>
        </w:rPr>
        <w:t xml:space="preserve">implementación de MIDAS </w:t>
      </w:r>
      <w:r w:rsidR="00FC1B43">
        <w:rPr>
          <w:rFonts w:ascii="Calibri" w:hAnsi="Calibri" w:cs="Calibri"/>
          <w:color w:val="000000" w:themeColor="text1"/>
          <w:sz w:val="22"/>
          <w:szCs w:val="22"/>
          <w:lang w:val="es-PY" w:eastAsia="es-CO"/>
        </w:rPr>
        <w:t>que recibieron financiamiento del IDF</w:t>
      </w:r>
      <w:r w:rsidR="00CC4C97">
        <w:rPr>
          <w:rFonts w:ascii="Calibri" w:hAnsi="Calibri" w:cs="Calibri"/>
          <w:color w:val="000000" w:themeColor="text1"/>
          <w:sz w:val="22"/>
          <w:szCs w:val="22"/>
          <w:lang w:val="es-PY" w:eastAsia="es-CO"/>
        </w:rPr>
        <w:t xml:space="preserve"> favoreció la s</w:t>
      </w:r>
      <w:r w:rsidR="000E1F50">
        <w:rPr>
          <w:rFonts w:ascii="Calibri" w:hAnsi="Calibri" w:cs="Calibri"/>
          <w:color w:val="000000" w:themeColor="text1"/>
          <w:sz w:val="22"/>
          <w:szCs w:val="22"/>
          <w:lang w:val="es-PY" w:eastAsia="es-CO"/>
        </w:rPr>
        <w:t>o</w:t>
      </w:r>
      <w:r w:rsidR="00CC4C97">
        <w:rPr>
          <w:rFonts w:ascii="Calibri" w:hAnsi="Calibri" w:cs="Calibri"/>
          <w:color w:val="000000" w:themeColor="text1"/>
          <w:sz w:val="22"/>
          <w:szCs w:val="22"/>
          <w:lang w:val="es-PY" w:eastAsia="es-CO"/>
        </w:rPr>
        <w:t>ste</w:t>
      </w:r>
      <w:r w:rsidR="00F25AC2">
        <w:rPr>
          <w:rFonts w:ascii="Calibri" w:hAnsi="Calibri" w:cs="Calibri"/>
          <w:color w:val="000000" w:themeColor="text1"/>
          <w:sz w:val="22"/>
          <w:szCs w:val="22"/>
          <w:lang w:val="es-PY" w:eastAsia="es-CO"/>
        </w:rPr>
        <w:t>nibilidad</w:t>
      </w:r>
      <w:r w:rsidR="000E1F50">
        <w:rPr>
          <w:rFonts w:ascii="Calibri" w:hAnsi="Calibri" w:cs="Calibri"/>
          <w:color w:val="000000" w:themeColor="text1"/>
          <w:sz w:val="22"/>
          <w:szCs w:val="22"/>
          <w:lang w:val="es-PY" w:eastAsia="es-CO"/>
        </w:rPr>
        <w:t xml:space="preserve"> y apropiación institucional del Sistema?</w:t>
      </w:r>
      <w:r w:rsidR="00F25AC2">
        <w:rPr>
          <w:rFonts w:ascii="Calibri" w:hAnsi="Calibri" w:cs="Calibri"/>
          <w:color w:val="000000" w:themeColor="text1"/>
          <w:sz w:val="22"/>
          <w:szCs w:val="22"/>
          <w:lang w:val="es-PY" w:eastAsia="es-CO"/>
        </w:rPr>
        <w:t xml:space="preserve"> </w:t>
      </w:r>
    </w:p>
    <w:p w14:paraId="164D5991" w14:textId="77777777" w:rsidR="00C87D1B" w:rsidRDefault="00C87D1B"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4CE534DC" w14:textId="41EF599B" w:rsidR="005B390A"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sidRPr="00A554B9">
        <w:rPr>
          <w:rFonts w:ascii="Calibri" w:hAnsi="Calibri"/>
          <w:b/>
          <w:bCs/>
          <w:sz w:val="22"/>
          <w:szCs w:val="22"/>
          <w:lang w:val="es-ES"/>
        </w:rPr>
        <w:t>Impacto</w:t>
      </w:r>
      <w:r>
        <w:rPr>
          <w:rFonts w:ascii="Calibri" w:hAnsi="Calibri"/>
          <w:b/>
          <w:bCs/>
          <w:sz w:val="22"/>
          <w:szCs w:val="22"/>
          <w:lang w:val="es-ES"/>
        </w:rPr>
        <w:t>:</w:t>
      </w:r>
    </w:p>
    <w:p w14:paraId="294341A1" w14:textId="5CBE059D" w:rsidR="005B390A"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42FB0178" w14:textId="29FFA8F7" w:rsidR="00D14F84" w:rsidRDefault="00D14F84"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 xml:space="preserve">¿En qué medidas MIDAS está cumpliendo las expectativas del Estado paraguayo en </w:t>
      </w:r>
      <w:r w:rsidRPr="0011684A">
        <w:rPr>
          <w:rFonts w:ascii="Calibri" w:hAnsi="Calibri" w:cs="Calibri"/>
          <w:color w:val="000000" w:themeColor="text1"/>
          <w:sz w:val="22"/>
          <w:szCs w:val="22"/>
          <w:lang w:val="es-PY" w:eastAsia="es-CO"/>
        </w:rPr>
        <w:t>materia de control de las personas que entran y salen de su territorio</w:t>
      </w:r>
      <w:r>
        <w:rPr>
          <w:rFonts w:ascii="Calibri" w:hAnsi="Calibri" w:cs="Calibri"/>
          <w:color w:val="000000" w:themeColor="text1"/>
          <w:sz w:val="22"/>
          <w:szCs w:val="22"/>
          <w:lang w:val="es-PY" w:eastAsia="es-CO"/>
        </w:rPr>
        <w:t>, y e</w:t>
      </w:r>
      <w:r w:rsidRPr="0011684A">
        <w:rPr>
          <w:rFonts w:ascii="Calibri" w:hAnsi="Calibri" w:cs="Calibri"/>
          <w:color w:val="000000" w:themeColor="text1"/>
          <w:sz w:val="22"/>
          <w:szCs w:val="22"/>
          <w:lang w:val="es-PY" w:eastAsia="es-CO"/>
        </w:rPr>
        <w:t>n materia</w:t>
      </w:r>
      <w:r>
        <w:rPr>
          <w:rFonts w:ascii="Calibri" w:hAnsi="Calibri" w:cs="Calibri"/>
          <w:color w:val="000000" w:themeColor="text1"/>
          <w:sz w:val="22"/>
          <w:szCs w:val="22"/>
          <w:lang w:val="es-PY" w:eastAsia="es-CO"/>
        </w:rPr>
        <w:t xml:space="preserve"> de</w:t>
      </w:r>
      <w:r w:rsidRPr="0011684A">
        <w:rPr>
          <w:rFonts w:ascii="Calibri" w:hAnsi="Calibri" w:cs="Calibri"/>
          <w:color w:val="000000" w:themeColor="text1"/>
          <w:sz w:val="22"/>
          <w:szCs w:val="22"/>
          <w:lang w:val="es-PY" w:eastAsia="es-CO"/>
        </w:rPr>
        <w:t xml:space="preserve"> </w:t>
      </w:r>
      <w:r w:rsidRPr="00853B1D">
        <w:rPr>
          <w:rFonts w:ascii="Calibri" w:hAnsi="Calibri" w:cs="Calibri"/>
          <w:color w:val="000000" w:themeColor="text1"/>
          <w:sz w:val="22"/>
          <w:szCs w:val="22"/>
          <w:lang w:val="es-PY" w:eastAsia="es-CO"/>
        </w:rPr>
        <w:t>bases estadísticas para la planificación de políticas migratoria?</w:t>
      </w:r>
      <w:r w:rsidR="00E11F45">
        <w:rPr>
          <w:rFonts w:ascii="Calibri" w:hAnsi="Calibri" w:cs="Calibri"/>
          <w:color w:val="000000" w:themeColor="text1"/>
          <w:sz w:val="22"/>
          <w:szCs w:val="22"/>
          <w:lang w:val="es-PY" w:eastAsia="es-CO"/>
        </w:rPr>
        <w:t xml:space="preserve"> </w:t>
      </w:r>
    </w:p>
    <w:p w14:paraId="0F37FC1D" w14:textId="5F81CA65" w:rsidR="006D21A4" w:rsidRDefault="006D21A4"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006D21A4">
        <w:rPr>
          <w:rFonts w:ascii="Calibri" w:hAnsi="Calibri" w:cs="Calibri"/>
          <w:color w:val="000000" w:themeColor="text1"/>
          <w:sz w:val="22"/>
          <w:szCs w:val="22"/>
          <w:lang w:val="es-PY" w:eastAsia="es-CO"/>
        </w:rPr>
        <w:t xml:space="preserve">¿Existe evidencia de </w:t>
      </w:r>
      <w:r w:rsidR="004E20B5">
        <w:rPr>
          <w:rFonts w:ascii="Calibri" w:hAnsi="Calibri" w:cs="Calibri"/>
          <w:color w:val="000000" w:themeColor="text1"/>
          <w:sz w:val="22"/>
          <w:szCs w:val="22"/>
          <w:lang w:val="es-PY" w:eastAsia="es-CO"/>
        </w:rPr>
        <w:t>cambios</w:t>
      </w:r>
      <w:r w:rsidRPr="006D21A4">
        <w:rPr>
          <w:rFonts w:ascii="Calibri" w:hAnsi="Calibri" w:cs="Calibri"/>
          <w:color w:val="000000" w:themeColor="text1"/>
          <w:sz w:val="22"/>
          <w:szCs w:val="22"/>
          <w:lang w:val="es-PY" w:eastAsia="es-CO"/>
        </w:rPr>
        <w:t xml:space="preserve"> en el control </w:t>
      </w:r>
      <w:r w:rsidR="004E20B5">
        <w:rPr>
          <w:rFonts w:ascii="Calibri" w:hAnsi="Calibri" w:cs="Calibri"/>
          <w:color w:val="000000" w:themeColor="text1"/>
          <w:sz w:val="22"/>
          <w:szCs w:val="22"/>
          <w:lang w:val="es-PY" w:eastAsia="es-CO"/>
        </w:rPr>
        <w:t xml:space="preserve">por parte del </w:t>
      </w:r>
      <w:r w:rsidR="00E46017">
        <w:rPr>
          <w:rFonts w:ascii="Calibri" w:hAnsi="Calibri" w:cs="Calibri"/>
          <w:color w:val="000000" w:themeColor="text1"/>
          <w:sz w:val="22"/>
          <w:szCs w:val="22"/>
          <w:lang w:val="es-PY" w:eastAsia="es-CO"/>
        </w:rPr>
        <w:t>E</w:t>
      </w:r>
      <w:r w:rsidR="004E20B5">
        <w:rPr>
          <w:rFonts w:ascii="Calibri" w:hAnsi="Calibri" w:cs="Calibri"/>
          <w:color w:val="000000" w:themeColor="text1"/>
          <w:sz w:val="22"/>
          <w:szCs w:val="22"/>
          <w:lang w:val="es-PY" w:eastAsia="es-CO"/>
        </w:rPr>
        <w:t xml:space="preserve">stado </w:t>
      </w:r>
      <w:r w:rsidR="00E46017">
        <w:rPr>
          <w:rFonts w:ascii="Calibri" w:hAnsi="Calibri" w:cs="Calibri"/>
          <w:color w:val="000000" w:themeColor="text1"/>
          <w:sz w:val="22"/>
          <w:szCs w:val="22"/>
          <w:lang w:val="es-PY" w:eastAsia="es-CO"/>
        </w:rPr>
        <w:t>paraguayo</w:t>
      </w:r>
      <w:r w:rsidR="004E20B5">
        <w:rPr>
          <w:rFonts w:ascii="Calibri" w:hAnsi="Calibri" w:cs="Calibri"/>
          <w:color w:val="000000" w:themeColor="text1"/>
          <w:sz w:val="22"/>
          <w:szCs w:val="22"/>
          <w:lang w:val="es-PY" w:eastAsia="es-CO"/>
        </w:rPr>
        <w:t xml:space="preserve"> </w:t>
      </w:r>
      <w:r w:rsidRPr="006D21A4">
        <w:rPr>
          <w:rFonts w:ascii="Calibri" w:hAnsi="Calibri" w:cs="Calibri"/>
          <w:color w:val="000000" w:themeColor="text1"/>
          <w:sz w:val="22"/>
          <w:szCs w:val="22"/>
          <w:lang w:val="es-PY" w:eastAsia="es-CO"/>
        </w:rPr>
        <w:t>de las personas que entran y salen de su territorio</w:t>
      </w:r>
      <w:r w:rsidR="00E46017">
        <w:rPr>
          <w:rFonts w:ascii="Calibri" w:hAnsi="Calibri" w:cs="Calibri"/>
          <w:color w:val="000000" w:themeColor="text1"/>
          <w:sz w:val="22"/>
          <w:szCs w:val="22"/>
          <w:lang w:val="es-PY" w:eastAsia="es-CO"/>
        </w:rPr>
        <w:t xml:space="preserve"> a las que la implementación de </w:t>
      </w:r>
      <w:r w:rsidR="00CC3FB0">
        <w:rPr>
          <w:rFonts w:ascii="Calibri" w:hAnsi="Calibri" w:cs="Calibri"/>
          <w:color w:val="000000" w:themeColor="text1"/>
          <w:sz w:val="22"/>
          <w:szCs w:val="22"/>
          <w:lang w:val="es-PY" w:eastAsia="es-CO"/>
        </w:rPr>
        <w:t>MIDAS</w:t>
      </w:r>
      <w:r w:rsidR="00E46017">
        <w:rPr>
          <w:rFonts w:ascii="Calibri" w:hAnsi="Calibri" w:cs="Calibri"/>
          <w:color w:val="000000" w:themeColor="text1"/>
          <w:sz w:val="22"/>
          <w:szCs w:val="22"/>
          <w:lang w:val="es-PY" w:eastAsia="es-CO"/>
        </w:rPr>
        <w:t xml:space="preserve"> esté contribuyendo?</w:t>
      </w:r>
    </w:p>
    <w:p w14:paraId="6D84BF4E" w14:textId="77777777" w:rsidR="004E20B5" w:rsidRPr="004E20B5" w:rsidRDefault="004E20B5" w:rsidP="004E20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413F0E9D" w14:textId="0FB195E6" w:rsidR="005B390A"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r w:rsidRPr="009131DD">
        <w:rPr>
          <w:rFonts w:ascii="Calibri" w:hAnsi="Calibri"/>
          <w:b/>
          <w:bCs/>
          <w:sz w:val="22"/>
          <w:szCs w:val="22"/>
          <w:lang w:val="es-ES"/>
        </w:rPr>
        <w:t>Sostenibilidad</w:t>
      </w:r>
      <w:r>
        <w:rPr>
          <w:rFonts w:ascii="Calibri" w:hAnsi="Calibri"/>
          <w:b/>
          <w:bCs/>
          <w:sz w:val="22"/>
          <w:szCs w:val="22"/>
          <w:lang w:val="es-ES"/>
        </w:rPr>
        <w:t>:</w:t>
      </w:r>
    </w:p>
    <w:p w14:paraId="1ABFE89F" w14:textId="66FB0A64" w:rsidR="005B390A" w:rsidRDefault="005B390A"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50C5372A" w14:textId="7A6ED779" w:rsidR="005B390A" w:rsidRPr="00434C7B" w:rsidRDefault="00B82009"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00B82009">
        <w:rPr>
          <w:rFonts w:ascii="Calibri" w:hAnsi="Calibri" w:cs="Calibri"/>
          <w:color w:val="000000" w:themeColor="text1"/>
          <w:sz w:val="22"/>
          <w:szCs w:val="22"/>
          <w:lang w:val="es-PY" w:eastAsia="es-CO"/>
        </w:rPr>
        <w:t>¿</w:t>
      </w:r>
      <w:r w:rsidR="00BB0B19">
        <w:rPr>
          <w:rFonts w:ascii="Calibri" w:hAnsi="Calibri" w:cs="Calibri"/>
          <w:color w:val="000000" w:themeColor="text1"/>
          <w:sz w:val="22"/>
          <w:szCs w:val="22"/>
          <w:lang w:val="es-PY" w:eastAsia="es-CO"/>
        </w:rPr>
        <w:t xml:space="preserve">El apoyo brindado por la OIM para la implementación </w:t>
      </w:r>
      <w:r w:rsidR="000A0DAA">
        <w:rPr>
          <w:rFonts w:ascii="Calibri" w:hAnsi="Calibri" w:cs="Calibri"/>
          <w:color w:val="000000" w:themeColor="text1"/>
          <w:sz w:val="22"/>
          <w:szCs w:val="22"/>
          <w:lang w:val="es-PY" w:eastAsia="es-CO"/>
        </w:rPr>
        <w:t>del MIDAS</w:t>
      </w:r>
      <w:r w:rsidR="00BB0B19">
        <w:rPr>
          <w:rFonts w:ascii="Calibri" w:hAnsi="Calibri" w:cs="Calibri"/>
          <w:color w:val="000000" w:themeColor="text1"/>
          <w:sz w:val="22"/>
          <w:szCs w:val="22"/>
          <w:lang w:val="es-PY" w:eastAsia="es-CO"/>
        </w:rPr>
        <w:t xml:space="preserve"> ha</w:t>
      </w:r>
      <w:r w:rsidR="003421A2">
        <w:rPr>
          <w:rFonts w:ascii="Calibri" w:hAnsi="Calibri" w:cs="Calibri"/>
          <w:color w:val="000000" w:themeColor="text1"/>
          <w:sz w:val="22"/>
          <w:szCs w:val="22"/>
          <w:lang w:val="es-PY" w:eastAsia="es-CO"/>
        </w:rPr>
        <w:t xml:space="preserve"> incluido </w:t>
      </w:r>
      <w:r w:rsidR="000A0DAA">
        <w:rPr>
          <w:rFonts w:ascii="Calibri" w:hAnsi="Calibri" w:cs="Calibri"/>
          <w:color w:val="000000" w:themeColor="text1"/>
          <w:sz w:val="22"/>
          <w:szCs w:val="22"/>
          <w:lang w:val="es-PY" w:eastAsia="es-CO"/>
        </w:rPr>
        <w:t>medidas</w:t>
      </w:r>
      <w:r w:rsidR="003421A2">
        <w:rPr>
          <w:rFonts w:ascii="Calibri" w:hAnsi="Calibri" w:cs="Calibri"/>
          <w:color w:val="000000" w:themeColor="text1"/>
          <w:sz w:val="22"/>
          <w:szCs w:val="22"/>
          <w:lang w:val="es-PY" w:eastAsia="es-CO"/>
        </w:rPr>
        <w:t xml:space="preserve"> para </w:t>
      </w:r>
      <w:r w:rsidR="000A0DAA">
        <w:rPr>
          <w:rFonts w:ascii="Calibri" w:hAnsi="Calibri" w:cs="Calibri"/>
          <w:color w:val="000000" w:themeColor="text1"/>
          <w:sz w:val="22"/>
          <w:szCs w:val="22"/>
          <w:lang w:val="es-PY" w:eastAsia="es-CO"/>
        </w:rPr>
        <w:t>favorecer su continuidad, adaptación, mantenimiento y expansión</w:t>
      </w:r>
      <w:r w:rsidR="00434C7B">
        <w:rPr>
          <w:rFonts w:ascii="Calibri" w:hAnsi="Calibri" w:cs="Calibri"/>
          <w:color w:val="000000" w:themeColor="text1"/>
          <w:sz w:val="22"/>
          <w:szCs w:val="22"/>
          <w:lang w:val="es-PY" w:eastAsia="es-CO"/>
        </w:rPr>
        <w:t>?</w:t>
      </w:r>
      <w:r w:rsidR="000A0DAA">
        <w:rPr>
          <w:rFonts w:ascii="Calibri" w:hAnsi="Calibri" w:cs="Calibri"/>
          <w:color w:val="000000" w:themeColor="text1"/>
          <w:sz w:val="22"/>
          <w:szCs w:val="22"/>
          <w:lang w:val="es-PY" w:eastAsia="es-CO"/>
        </w:rPr>
        <w:t xml:space="preserve"> Si fuera el caso ¿qué tan eficaces han sido esas medidas?</w:t>
      </w:r>
    </w:p>
    <w:p w14:paraId="0BA92779" w14:textId="77777777" w:rsidR="000F05B8" w:rsidRDefault="000F05B8"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6D1E1EB6" w14:textId="2DB3B5A3" w:rsidR="00D97E41" w:rsidRPr="00986704" w:rsidRDefault="00D97E41"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b/>
          <w:bCs/>
          <w:color w:val="000000" w:themeColor="text1"/>
          <w:sz w:val="22"/>
          <w:szCs w:val="22"/>
          <w:lang w:val="es-PY" w:eastAsia="es-CO"/>
        </w:rPr>
      </w:pPr>
      <w:r w:rsidRPr="00986704">
        <w:rPr>
          <w:rFonts w:ascii="Calibri" w:hAnsi="Calibri" w:cs="Calibri"/>
          <w:b/>
          <w:bCs/>
          <w:color w:val="000000" w:themeColor="text1"/>
          <w:sz w:val="22"/>
          <w:szCs w:val="22"/>
          <w:lang w:val="es-PY" w:eastAsia="es-CO"/>
        </w:rPr>
        <w:t>Temas transversales</w:t>
      </w:r>
    </w:p>
    <w:p w14:paraId="541A12FD" w14:textId="77777777" w:rsidR="00D97E41" w:rsidRDefault="00D97E41"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4B11C06A" w14:textId="6D990D84" w:rsidR="00D97E41" w:rsidRDefault="00D97E41"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sidRPr="00B82009">
        <w:rPr>
          <w:rFonts w:ascii="Calibri" w:hAnsi="Calibri" w:cs="Calibri"/>
          <w:color w:val="000000" w:themeColor="text1"/>
          <w:sz w:val="22"/>
          <w:szCs w:val="22"/>
          <w:lang w:val="es-PY" w:eastAsia="es-CO"/>
        </w:rPr>
        <w:t>¿</w:t>
      </w:r>
      <w:r>
        <w:rPr>
          <w:rFonts w:ascii="Calibri" w:hAnsi="Calibri" w:cs="Calibri"/>
          <w:color w:val="000000" w:themeColor="text1"/>
          <w:sz w:val="22"/>
          <w:szCs w:val="22"/>
          <w:lang w:val="es-PY" w:eastAsia="es-CO"/>
        </w:rPr>
        <w:t xml:space="preserve">El apoyo brindado por la OIM para la implementación del MIDAS </w:t>
      </w:r>
      <w:r w:rsidR="00986704">
        <w:rPr>
          <w:rFonts w:ascii="Calibri" w:hAnsi="Calibri" w:cs="Calibri"/>
          <w:color w:val="000000" w:themeColor="text1"/>
          <w:sz w:val="22"/>
          <w:szCs w:val="22"/>
          <w:lang w:val="es-PY" w:eastAsia="es-CO"/>
        </w:rPr>
        <w:t xml:space="preserve">ha favorecido la inclusión de consideraciones de igualdad de género </w:t>
      </w:r>
      <w:r w:rsidR="001C0DD9">
        <w:rPr>
          <w:rFonts w:ascii="Calibri" w:hAnsi="Calibri" w:cs="Calibri"/>
          <w:color w:val="000000" w:themeColor="text1"/>
          <w:sz w:val="22"/>
          <w:szCs w:val="22"/>
          <w:lang w:val="es-PY" w:eastAsia="es-CO"/>
        </w:rPr>
        <w:t xml:space="preserve">y diversidad </w:t>
      </w:r>
      <w:r w:rsidR="00313DCC">
        <w:rPr>
          <w:rFonts w:ascii="Calibri" w:hAnsi="Calibri" w:cs="Calibri"/>
          <w:color w:val="000000" w:themeColor="text1"/>
          <w:sz w:val="22"/>
          <w:szCs w:val="22"/>
          <w:lang w:val="es-PY" w:eastAsia="es-CO"/>
        </w:rPr>
        <w:t>en la adopción y puesta en operación del Sistema?</w:t>
      </w:r>
    </w:p>
    <w:p w14:paraId="16A40072" w14:textId="6286D53D" w:rsidR="00313DCC" w:rsidRDefault="00313DCC"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w:t>
      </w:r>
      <w:r w:rsidR="000B334F">
        <w:rPr>
          <w:rFonts w:ascii="Calibri" w:hAnsi="Calibri" w:cs="Calibri"/>
          <w:color w:val="000000" w:themeColor="text1"/>
          <w:sz w:val="22"/>
          <w:szCs w:val="22"/>
          <w:lang w:val="es-PY" w:eastAsia="es-CO"/>
        </w:rPr>
        <w:t xml:space="preserve">En qué medida la implementación de MIDAS </w:t>
      </w:r>
      <w:r w:rsidR="007202DB">
        <w:rPr>
          <w:rFonts w:ascii="Calibri" w:hAnsi="Calibri" w:cs="Calibri"/>
          <w:color w:val="000000" w:themeColor="text1"/>
          <w:sz w:val="22"/>
          <w:szCs w:val="22"/>
          <w:lang w:val="es-PY" w:eastAsia="es-CO"/>
        </w:rPr>
        <w:t xml:space="preserve">ha puesto atención a la consideración de los </w:t>
      </w:r>
      <w:r w:rsidR="000B334F">
        <w:rPr>
          <w:rFonts w:ascii="Calibri" w:hAnsi="Calibri" w:cs="Calibri"/>
          <w:color w:val="000000" w:themeColor="text1"/>
          <w:sz w:val="22"/>
          <w:szCs w:val="22"/>
          <w:lang w:val="es-PY" w:eastAsia="es-CO"/>
        </w:rPr>
        <w:t xml:space="preserve">derechos </w:t>
      </w:r>
      <w:r w:rsidR="007202DB">
        <w:rPr>
          <w:rFonts w:ascii="Calibri" w:hAnsi="Calibri" w:cs="Calibri"/>
          <w:color w:val="000000" w:themeColor="text1"/>
          <w:sz w:val="22"/>
          <w:szCs w:val="22"/>
          <w:lang w:val="es-PY" w:eastAsia="es-CO"/>
        </w:rPr>
        <w:t>de las personas migrantes, en las diferentes etapas del proceso?</w:t>
      </w:r>
    </w:p>
    <w:p w14:paraId="0BBEE7EE" w14:textId="0F249955" w:rsidR="007202DB" w:rsidRPr="00434C7B" w:rsidRDefault="00B5177D" w:rsidP="00D14F84">
      <w:pPr>
        <w:pStyle w:val="ListParagraph"/>
        <w:numPr>
          <w:ilvl w:val="0"/>
          <w:numId w:val="5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426"/>
        <w:rPr>
          <w:rFonts w:ascii="Calibri" w:hAnsi="Calibri" w:cs="Calibri"/>
          <w:color w:val="000000" w:themeColor="text1"/>
          <w:sz w:val="22"/>
          <w:szCs w:val="22"/>
          <w:lang w:val="es-PY" w:eastAsia="es-CO"/>
        </w:rPr>
      </w:pPr>
      <w:r>
        <w:rPr>
          <w:rFonts w:ascii="Calibri" w:hAnsi="Calibri" w:cs="Calibri"/>
          <w:color w:val="000000" w:themeColor="text1"/>
          <w:sz w:val="22"/>
          <w:szCs w:val="22"/>
          <w:lang w:val="es-PY" w:eastAsia="es-CO"/>
        </w:rPr>
        <w:t>¿En la implementación de MIDAS se ha</w:t>
      </w:r>
      <w:r w:rsidR="009A507D">
        <w:rPr>
          <w:rFonts w:ascii="Calibri" w:hAnsi="Calibri" w:cs="Calibri"/>
          <w:color w:val="000000" w:themeColor="text1"/>
          <w:sz w:val="22"/>
          <w:szCs w:val="22"/>
          <w:lang w:val="es-PY" w:eastAsia="es-CO"/>
        </w:rPr>
        <w:t xml:space="preserve"> integrado acciones de sostenibilidad ambiental</w:t>
      </w:r>
      <w:r w:rsidR="00C57A1C">
        <w:rPr>
          <w:rFonts w:ascii="Calibri" w:hAnsi="Calibri" w:cs="Calibri"/>
          <w:color w:val="000000" w:themeColor="text1"/>
          <w:sz w:val="22"/>
          <w:szCs w:val="22"/>
          <w:lang w:val="es-PY" w:eastAsia="es-CO"/>
        </w:rPr>
        <w:t>, incluyendo mitigación y adaptación al cambio climático?</w:t>
      </w:r>
    </w:p>
    <w:p w14:paraId="0060FB62" w14:textId="77777777" w:rsidR="00D97E41" w:rsidRPr="00D97E41" w:rsidRDefault="00D97E41" w:rsidP="00D97E4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3B5A0FE8" w14:textId="77777777" w:rsidR="00D97E41" w:rsidRPr="004B3CC4" w:rsidRDefault="00D97E41"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themeColor="text1"/>
          <w:sz w:val="22"/>
          <w:szCs w:val="22"/>
          <w:lang w:val="es-PY" w:eastAsia="es-CO"/>
        </w:rPr>
      </w:pPr>
    </w:p>
    <w:p w14:paraId="42C900B6" w14:textId="59A9AD42"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Metodología y métodos de evaluación.</w:t>
      </w:r>
    </w:p>
    <w:p w14:paraId="0034CE32" w14:textId="2352A1C2" w:rsidR="009C605B" w:rsidRPr="00CA0490" w:rsidRDefault="009C605B" w:rsidP="58AB6F01">
      <w:pPr>
        <w:rPr>
          <w:rFonts w:ascii="Calibri" w:hAnsi="Calibri" w:cs="Calibri"/>
          <w:color w:val="000000" w:themeColor="text1"/>
          <w:sz w:val="22"/>
          <w:szCs w:val="22"/>
          <w:lang w:val="es-ES" w:eastAsia="es-CO"/>
        </w:rPr>
      </w:pPr>
    </w:p>
    <w:p w14:paraId="6AF91E3A" w14:textId="594D0CA0" w:rsidR="00F35878" w:rsidRPr="00726F0E" w:rsidRDefault="00F35878" w:rsidP="00F35878">
      <w:pPr>
        <w:rPr>
          <w:rFonts w:asciiTheme="minorHAnsi" w:eastAsia="Calibri Light" w:hAnsiTheme="minorHAnsi" w:cstheme="minorHAnsi"/>
          <w:sz w:val="22"/>
          <w:szCs w:val="22"/>
          <w:lang w:val="es"/>
        </w:rPr>
      </w:pPr>
      <w:r w:rsidRPr="00726F0E">
        <w:rPr>
          <w:rFonts w:asciiTheme="minorHAnsi" w:eastAsia="Calibri Light" w:hAnsiTheme="minorHAnsi" w:cstheme="minorHAnsi"/>
          <w:sz w:val="22"/>
          <w:szCs w:val="22"/>
          <w:lang w:val="es"/>
        </w:rPr>
        <w:t>Esta evaluación de resultados tendrá un diseño no-experimental y un enfoque basado en el uso (</w:t>
      </w:r>
      <w:r w:rsidRPr="00726F0E">
        <w:rPr>
          <w:rFonts w:asciiTheme="minorHAnsi" w:eastAsia="Calibri Light" w:hAnsiTheme="minorHAnsi" w:cstheme="minorHAnsi"/>
          <w:i/>
          <w:iCs/>
          <w:sz w:val="22"/>
          <w:szCs w:val="22"/>
          <w:lang w:val="es"/>
        </w:rPr>
        <w:t>Utilization Focused Evaluation</w:t>
      </w:r>
      <w:r w:rsidRPr="00726F0E">
        <w:rPr>
          <w:rFonts w:asciiTheme="minorHAnsi" w:eastAsia="Calibri Light" w:hAnsiTheme="minorHAnsi" w:cstheme="minorHAnsi"/>
          <w:sz w:val="22"/>
          <w:szCs w:val="22"/>
          <w:lang w:val="es"/>
        </w:rPr>
        <w:t>, UFE) y en la Teoría del Cambio del proyecto (</w:t>
      </w:r>
      <w:r w:rsidRPr="00726F0E">
        <w:rPr>
          <w:rFonts w:asciiTheme="minorHAnsi" w:eastAsia="Calibri Light" w:hAnsiTheme="minorHAnsi" w:cstheme="minorHAnsi"/>
          <w:i/>
          <w:iCs/>
          <w:sz w:val="22"/>
          <w:szCs w:val="22"/>
          <w:lang w:val="es"/>
        </w:rPr>
        <w:t>Theory Driven Evaluation</w:t>
      </w:r>
      <w:r w:rsidRPr="00726F0E">
        <w:rPr>
          <w:rFonts w:asciiTheme="minorHAnsi" w:eastAsia="Calibri Light" w:hAnsiTheme="minorHAnsi" w:cstheme="minorHAnsi"/>
          <w:sz w:val="22"/>
          <w:szCs w:val="22"/>
          <w:lang w:val="es"/>
        </w:rPr>
        <w:t>)</w:t>
      </w:r>
      <w:r w:rsidR="004A210A" w:rsidRPr="00726F0E">
        <w:rPr>
          <w:rStyle w:val="FootnoteReference"/>
          <w:rFonts w:asciiTheme="minorHAnsi" w:eastAsia="Calibri Light" w:hAnsiTheme="minorHAnsi" w:cstheme="minorHAnsi"/>
          <w:sz w:val="22"/>
          <w:szCs w:val="22"/>
          <w:lang w:val="es"/>
        </w:rPr>
        <w:t xml:space="preserve"> </w:t>
      </w:r>
      <w:r w:rsidR="004A210A" w:rsidRPr="00726F0E">
        <w:rPr>
          <w:rStyle w:val="FootnoteReference"/>
          <w:rFonts w:asciiTheme="minorHAnsi" w:eastAsia="Calibri Light" w:hAnsiTheme="minorHAnsi" w:cstheme="minorHAnsi"/>
          <w:sz w:val="22"/>
          <w:szCs w:val="22"/>
          <w:lang w:val="es"/>
        </w:rPr>
        <w:footnoteReference w:id="14"/>
      </w:r>
      <w:r w:rsidRPr="00726F0E">
        <w:rPr>
          <w:rFonts w:asciiTheme="minorHAnsi" w:eastAsia="Calibri Light" w:hAnsiTheme="minorHAnsi" w:cstheme="minorHAnsi"/>
          <w:sz w:val="22"/>
          <w:szCs w:val="22"/>
          <w:lang w:val="es"/>
        </w:rPr>
        <w:t xml:space="preserve">. Se espera que el/la evaluador/a proponga un enfoque y métodos de </w:t>
      </w:r>
      <w:r w:rsidRPr="00726F0E">
        <w:rPr>
          <w:rFonts w:asciiTheme="minorHAnsi" w:eastAsia="Calibri Light" w:hAnsiTheme="minorHAnsi" w:cstheme="minorHAnsi"/>
          <w:b/>
          <w:bCs/>
          <w:sz w:val="22"/>
          <w:szCs w:val="22"/>
          <w:lang w:val="es"/>
        </w:rPr>
        <w:t>recolección y análisis</w:t>
      </w:r>
      <w:r w:rsidRPr="00726F0E">
        <w:rPr>
          <w:rFonts w:asciiTheme="minorHAnsi" w:eastAsia="Calibri Light" w:hAnsiTheme="minorHAnsi" w:cstheme="minorHAnsi"/>
          <w:sz w:val="22"/>
          <w:szCs w:val="22"/>
          <w:lang w:val="es"/>
        </w:rPr>
        <w:t xml:space="preserve"> de datos que permitan dar respuestas creíbles, válidas y fiables a las preguntas de evaluación, formular recomendaciones prácticas y de identificar lecciones y posibles </w:t>
      </w:r>
      <w:r w:rsidRPr="00726F0E">
        <w:rPr>
          <w:rFonts w:asciiTheme="minorHAnsi" w:hAnsiTheme="minorHAnsi" w:cstheme="minorHAnsi"/>
          <w:sz w:val="22"/>
          <w:szCs w:val="22"/>
          <w:lang w:val="es-ES"/>
        </w:rPr>
        <w:t>buena</w:t>
      </w:r>
      <w:r w:rsidRPr="00726F0E">
        <w:rPr>
          <w:rFonts w:asciiTheme="minorHAnsi" w:eastAsia="Calibri Light" w:hAnsiTheme="minorHAnsi" w:cstheme="minorHAnsi"/>
          <w:sz w:val="22"/>
          <w:szCs w:val="22"/>
          <w:lang w:val="es"/>
        </w:rPr>
        <w:t xml:space="preserve">s prácticas del proceso de formulación, implementación y monitoreo del proyecto. Los parámetros básicos para la formulación de la propuesta metodológica son los siguientes: </w:t>
      </w:r>
    </w:p>
    <w:p w14:paraId="65E5FBF7" w14:textId="77777777" w:rsidR="00F35878" w:rsidRPr="00726F0E" w:rsidRDefault="00F35878" w:rsidP="58AB6F01">
      <w:pPr>
        <w:rPr>
          <w:rFonts w:asciiTheme="minorHAnsi" w:eastAsia="Calibri Light" w:hAnsiTheme="minorHAnsi" w:cstheme="minorHAnsi"/>
          <w:sz w:val="22"/>
          <w:szCs w:val="22"/>
          <w:lang w:val="es"/>
        </w:rPr>
      </w:pPr>
    </w:p>
    <w:p w14:paraId="2B5804B3" w14:textId="77777777" w:rsidR="001E3C2C" w:rsidRPr="00726F0E" w:rsidRDefault="001E3C2C" w:rsidP="00726F0E">
      <w:pPr>
        <w:pStyle w:val="ListParagraph"/>
        <w:numPr>
          <w:ilvl w:val="0"/>
          <w:numId w:val="68"/>
        </w:numPr>
        <w:tabs>
          <w:tab w:val="left" w:pos="828"/>
        </w:tabs>
        <w:spacing w:before="1"/>
        <w:ind w:right="103"/>
        <w:rPr>
          <w:rFonts w:asciiTheme="minorHAnsi" w:hAnsiTheme="minorHAnsi" w:cstheme="minorHAnsi"/>
          <w:lang w:val="es-AR"/>
        </w:rPr>
      </w:pPr>
      <w:r w:rsidRPr="00726F0E">
        <w:rPr>
          <w:rFonts w:asciiTheme="minorHAnsi" w:hAnsiTheme="minorHAnsi" w:cstheme="minorHAnsi"/>
          <w:sz w:val="22"/>
          <w:szCs w:val="22"/>
          <w:lang w:val="es-AR"/>
        </w:rPr>
        <w:t xml:space="preserve">Triangulación de datos para asegurar la credibilidad y validez de los hallazgos. Las conclusiones y recomendaciones son validadas en puntos clave del proceso de evaluación con las partes interesadas, sin que ello comprometa la independencia del equipo evaluador. </w:t>
      </w:r>
    </w:p>
    <w:p w14:paraId="6AB91F24" w14:textId="1251EF41" w:rsidR="001E3C2C" w:rsidRPr="00726F0E" w:rsidRDefault="001E3C2C" w:rsidP="001E3C2C">
      <w:pPr>
        <w:pStyle w:val="TableParagraph"/>
        <w:numPr>
          <w:ilvl w:val="0"/>
          <w:numId w:val="68"/>
        </w:numPr>
        <w:tabs>
          <w:tab w:val="left" w:pos="828"/>
        </w:tabs>
        <w:spacing w:before="1"/>
        <w:ind w:right="103"/>
        <w:jc w:val="both"/>
        <w:rPr>
          <w:rFonts w:asciiTheme="minorHAnsi" w:hAnsiTheme="minorHAnsi" w:cstheme="minorHAnsi"/>
        </w:rPr>
      </w:pPr>
      <w:r w:rsidRPr="00726F0E">
        <w:rPr>
          <w:rFonts w:asciiTheme="minorHAnsi" w:hAnsiTheme="minorHAnsi" w:cstheme="minorHAnsi"/>
        </w:rPr>
        <w:t>La recolección de datos apunta a conocer las perspectivas del espectro más amplio posible de partes interesadas</w:t>
      </w:r>
      <w:r w:rsidR="00A11A9D" w:rsidRPr="00A11A9D">
        <w:rPr>
          <w:rFonts w:asciiTheme="minorHAnsi" w:hAnsiTheme="minorHAnsi" w:cstheme="minorHAnsi"/>
        </w:rPr>
        <w:t>.</w:t>
      </w:r>
      <w:r w:rsidRPr="00726F0E">
        <w:rPr>
          <w:rFonts w:asciiTheme="minorHAnsi" w:hAnsiTheme="minorHAnsi" w:cstheme="minorHAnsi"/>
        </w:rPr>
        <w:t xml:space="preserve"> Además, la recolección de datos primarios y su posterior análisis incluye desagregación por sexo y otras características demográficas relevantes. </w:t>
      </w:r>
    </w:p>
    <w:p w14:paraId="5AEC994B" w14:textId="77777777" w:rsidR="001E3C2C" w:rsidRPr="00726F0E" w:rsidRDefault="001E3C2C" w:rsidP="001E3C2C">
      <w:pPr>
        <w:pStyle w:val="TableParagraph"/>
        <w:numPr>
          <w:ilvl w:val="0"/>
          <w:numId w:val="68"/>
        </w:numPr>
        <w:tabs>
          <w:tab w:val="left" w:pos="828"/>
        </w:tabs>
        <w:spacing w:before="1"/>
        <w:ind w:right="103"/>
        <w:jc w:val="both"/>
        <w:rPr>
          <w:rFonts w:asciiTheme="minorHAnsi" w:hAnsiTheme="minorHAnsi" w:cstheme="minorHAnsi"/>
        </w:rPr>
      </w:pPr>
      <w:r w:rsidRPr="00726F0E">
        <w:rPr>
          <w:rFonts w:asciiTheme="minorHAnsi" w:hAnsiTheme="minorHAnsi" w:cstheme="minorHAnsi"/>
        </w:rPr>
        <w:t xml:space="preserve">Definición debidamente sustentada de las estrategias de muestreo que serán implementadas para favorecer la validez de los hallazgos y la minimización de los sesgos, tanto si se trata de muestreo </w:t>
      </w:r>
      <w:r w:rsidRPr="00726F0E">
        <w:rPr>
          <w:rFonts w:asciiTheme="minorHAnsi" w:hAnsiTheme="minorHAnsi" w:cstheme="minorHAnsi"/>
        </w:rPr>
        <w:lastRenderedPageBreak/>
        <w:t xml:space="preserve">probabilístico como no probabilístico. </w:t>
      </w:r>
    </w:p>
    <w:p w14:paraId="41C1BDB2" w14:textId="05560881" w:rsidR="001E3C2C" w:rsidRPr="00726F0E" w:rsidRDefault="001E3C2C" w:rsidP="001E3C2C">
      <w:pPr>
        <w:pStyle w:val="TableParagraph"/>
        <w:numPr>
          <w:ilvl w:val="0"/>
          <w:numId w:val="68"/>
        </w:numPr>
        <w:tabs>
          <w:tab w:val="left" w:pos="828"/>
        </w:tabs>
        <w:spacing w:before="1"/>
        <w:ind w:right="103"/>
        <w:jc w:val="both"/>
        <w:rPr>
          <w:rFonts w:asciiTheme="minorHAnsi" w:hAnsiTheme="minorHAnsi" w:cstheme="minorHAnsi"/>
        </w:rPr>
      </w:pPr>
      <w:r w:rsidRPr="00726F0E">
        <w:rPr>
          <w:rFonts w:asciiTheme="minorHAnsi" w:hAnsiTheme="minorHAnsi" w:cstheme="minorHAnsi"/>
        </w:rPr>
        <w:t xml:space="preserve">Selección de un diseño no experimental adecuado para responder a las preguntas de evaluación centradas en los cambios a nivel de efecto y de objetivo, sus causas y la determinación de la contribución del proyecto a los mismos.  </w:t>
      </w:r>
    </w:p>
    <w:p w14:paraId="40971B46" w14:textId="77777777" w:rsidR="001E3C2C" w:rsidRPr="00726F0E" w:rsidRDefault="001E3C2C" w:rsidP="001E3C2C">
      <w:pPr>
        <w:pStyle w:val="TableParagraph"/>
        <w:numPr>
          <w:ilvl w:val="0"/>
          <w:numId w:val="68"/>
        </w:numPr>
        <w:tabs>
          <w:tab w:val="left" w:pos="828"/>
        </w:tabs>
        <w:spacing w:before="1"/>
        <w:ind w:right="102"/>
        <w:jc w:val="both"/>
        <w:rPr>
          <w:rFonts w:asciiTheme="minorHAnsi" w:hAnsiTheme="minorHAnsi" w:cstheme="minorHAnsi"/>
        </w:rPr>
      </w:pPr>
      <w:r w:rsidRPr="00726F0E">
        <w:rPr>
          <w:rFonts w:asciiTheme="minorHAnsi" w:hAnsiTheme="minorHAnsi" w:cstheme="minorHAnsi"/>
        </w:rPr>
        <w:t xml:space="preserve">Mecanismos para dar cuenta de los niveles de validez interna y externa de los hallazgos, y presentación explícita de las relaciones entre evidencia, hallazgos, conclusiones y recomendaciones. </w:t>
      </w:r>
    </w:p>
    <w:p w14:paraId="00599D51" w14:textId="1D8D0ECC" w:rsidR="001E3C2C" w:rsidRPr="00A11A9D" w:rsidRDefault="001E3C2C" w:rsidP="001E3C2C">
      <w:pPr>
        <w:pStyle w:val="TableParagraph"/>
        <w:numPr>
          <w:ilvl w:val="0"/>
          <w:numId w:val="68"/>
        </w:numPr>
        <w:tabs>
          <w:tab w:val="left" w:pos="828"/>
        </w:tabs>
        <w:spacing w:before="1"/>
        <w:ind w:right="102"/>
        <w:jc w:val="both"/>
        <w:rPr>
          <w:rFonts w:asciiTheme="minorHAnsi" w:hAnsiTheme="minorHAnsi" w:cstheme="minorHAnsi"/>
        </w:rPr>
      </w:pPr>
      <w:r w:rsidRPr="00726F0E">
        <w:rPr>
          <w:rFonts w:asciiTheme="minorHAnsi" w:hAnsiTheme="minorHAnsi" w:cstheme="minorHAnsi"/>
        </w:rPr>
        <w:t>Selección de una combinación de métodos cuantitativos y cualitativos de recolección y análisis de datos que sean compatible con el tiempo y recursos disponibles para la evaluación y las medidas de prevención y cuidado frente al COVID-19</w:t>
      </w:r>
      <w:r w:rsidR="00DB689E" w:rsidRPr="00A11A9D">
        <w:rPr>
          <w:rFonts w:asciiTheme="minorHAnsi" w:hAnsiTheme="minorHAnsi" w:cstheme="minorHAnsi"/>
        </w:rPr>
        <w:t xml:space="preserve">. </w:t>
      </w:r>
      <w:r w:rsidR="00CC03F0">
        <w:rPr>
          <w:rFonts w:asciiTheme="minorHAnsi" w:hAnsiTheme="minorHAnsi" w:cstheme="minorHAnsi"/>
        </w:rPr>
        <w:t xml:space="preserve">La recolección de datos </w:t>
      </w:r>
      <w:r w:rsidR="0085510C">
        <w:rPr>
          <w:rFonts w:asciiTheme="minorHAnsi" w:hAnsiTheme="minorHAnsi" w:cstheme="minorHAnsi"/>
        </w:rPr>
        <w:t>puede abarcar tanto puestos de control donde se ha implemen</w:t>
      </w:r>
      <w:r w:rsidR="00494131">
        <w:rPr>
          <w:rFonts w:asciiTheme="minorHAnsi" w:hAnsiTheme="minorHAnsi" w:cstheme="minorHAnsi"/>
        </w:rPr>
        <w:t>tado MIDAS como</w:t>
      </w:r>
      <w:r w:rsidR="00736D5B">
        <w:rPr>
          <w:rFonts w:asciiTheme="minorHAnsi" w:hAnsiTheme="minorHAnsi" w:cstheme="minorHAnsi"/>
        </w:rPr>
        <w:t xml:space="preserve"> </w:t>
      </w:r>
      <w:r w:rsidR="007C566F">
        <w:rPr>
          <w:rFonts w:asciiTheme="minorHAnsi" w:hAnsiTheme="minorHAnsi" w:cstheme="minorHAnsi"/>
        </w:rPr>
        <w:t xml:space="preserve">aquellos donde no está </w:t>
      </w:r>
      <w:r w:rsidR="003B7479">
        <w:rPr>
          <w:rFonts w:asciiTheme="minorHAnsi" w:hAnsiTheme="minorHAnsi" w:cstheme="minorHAnsi"/>
        </w:rPr>
        <w:t xml:space="preserve">implementado, para efectos de comparación. </w:t>
      </w:r>
    </w:p>
    <w:p w14:paraId="463C2E6A" w14:textId="2884F579" w:rsidR="005822BF" w:rsidRDefault="001E3C2C" w:rsidP="00726F0E">
      <w:pPr>
        <w:pStyle w:val="TableParagraph"/>
        <w:numPr>
          <w:ilvl w:val="0"/>
          <w:numId w:val="68"/>
        </w:numPr>
        <w:tabs>
          <w:tab w:val="left" w:pos="828"/>
        </w:tabs>
        <w:spacing w:before="1"/>
        <w:ind w:right="102"/>
        <w:jc w:val="both"/>
        <w:rPr>
          <w:rFonts w:asciiTheme="minorHAnsi" w:hAnsiTheme="minorHAnsi" w:cstheme="minorHAnsi"/>
        </w:rPr>
      </w:pPr>
      <w:r w:rsidRPr="00726F0E">
        <w:rPr>
          <w:rFonts w:asciiTheme="minorHAnsi" w:hAnsiTheme="minorHAnsi" w:cstheme="minorHAnsi"/>
          <w:lang w:val="es-AR"/>
        </w:rPr>
        <w:t xml:space="preserve">Aprovechamiento de información secundaria y del acervo documental del proyecto y de otras fuentes documentales disponibles y relevantes para la evaluación. </w:t>
      </w:r>
      <w:r w:rsidRPr="00726F0E">
        <w:rPr>
          <w:rFonts w:asciiTheme="minorHAnsi" w:hAnsiTheme="minorHAnsi" w:cstheme="minorHAnsi"/>
        </w:rPr>
        <w:t>Un inventario preliminar</w:t>
      </w:r>
      <w:r w:rsidR="00853B1D">
        <w:rPr>
          <w:rFonts w:asciiTheme="minorHAnsi" w:hAnsiTheme="minorHAnsi" w:cstheme="minorHAnsi"/>
        </w:rPr>
        <w:t xml:space="preserve"> (no exhaustivo)</w:t>
      </w:r>
      <w:r w:rsidRPr="00726F0E">
        <w:rPr>
          <w:rFonts w:asciiTheme="minorHAnsi" w:hAnsiTheme="minorHAnsi" w:cstheme="minorHAnsi"/>
        </w:rPr>
        <w:t xml:space="preserve"> se incluye a continuación:</w:t>
      </w:r>
    </w:p>
    <w:p w14:paraId="01BDEE16" w14:textId="77777777" w:rsidR="005A2D21" w:rsidRPr="00726F0E" w:rsidRDefault="005A2D21" w:rsidP="005A2D21">
      <w:pPr>
        <w:pStyle w:val="TableParagraph"/>
        <w:tabs>
          <w:tab w:val="left" w:pos="828"/>
        </w:tabs>
        <w:spacing w:before="1"/>
        <w:ind w:left="360" w:right="102"/>
        <w:jc w:val="both"/>
        <w:rPr>
          <w:rFonts w:asciiTheme="minorHAnsi" w:hAnsiTheme="minorHAnsi" w:cstheme="minorHAnsi"/>
        </w:rPr>
      </w:pPr>
    </w:p>
    <w:tbl>
      <w:tblPr>
        <w:tblStyle w:val="GridTable4"/>
        <w:tblW w:w="0" w:type="auto"/>
        <w:tblLayout w:type="fixed"/>
        <w:tblLook w:val="04A0" w:firstRow="1" w:lastRow="0" w:firstColumn="1" w:lastColumn="0" w:noHBand="0" w:noVBand="1"/>
      </w:tblPr>
      <w:tblGrid>
        <w:gridCol w:w="1980"/>
        <w:gridCol w:w="7980"/>
      </w:tblGrid>
      <w:tr w:rsidR="005A2D21" w:rsidRPr="0081732E" w14:paraId="12DB9669" w14:textId="77777777" w:rsidTr="009C41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02C30632" w14:textId="77777777" w:rsidR="005A2D21" w:rsidRPr="00726F0E" w:rsidRDefault="005A2D21"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sidRPr="00726F0E">
              <w:rPr>
                <w:rFonts w:asciiTheme="minorHAnsi" w:eastAsia="Calibri Light" w:hAnsiTheme="minorHAnsi" w:cstheme="minorHAnsi"/>
                <w:sz w:val="22"/>
                <w:szCs w:val="22"/>
                <w:lang w:val="es-CO"/>
              </w:rPr>
              <w:t>Categoría</w:t>
            </w:r>
          </w:p>
        </w:tc>
        <w:tc>
          <w:tcPr>
            <w:tcW w:w="7980" w:type="dxa"/>
          </w:tcPr>
          <w:p w14:paraId="0ED169FC" w14:textId="77777777" w:rsidR="005A2D21" w:rsidRPr="00726F0E" w:rsidRDefault="005A2D21" w:rsidP="00857D1C">
            <w:pPr>
              <w:tabs>
                <w:tab w:val="left" w:pos="454"/>
                <w:tab w:val="left" w:pos="602"/>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line="259" w:lineRule="auto"/>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22"/>
                <w:szCs w:val="22"/>
                <w:lang w:val="es-MX"/>
              </w:rPr>
            </w:pPr>
            <w:r w:rsidRPr="00726F0E">
              <w:rPr>
                <w:rFonts w:asciiTheme="minorHAnsi" w:eastAsia="Calibri Light" w:hAnsiTheme="minorHAnsi" w:cstheme="minorHAnsi"/>
                <w:sz w:val="22"/>
                <w:szCs w:val="22"/>
                <w:lang w:val="es-MX"/>
              </w:rPr>
              <w:t>Ítems disponibles</w:t>
            </w:r>
          </w:p>
        </w:tc>
      </w:tr>
      <w:tr w:rsidR="005A2D21" w:rsidRPr="006C122E" w14:paraId="06119B5C" w14:textId="77777777" w:rsidTr="009C41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0E16777B" w14:textId="2172B466" w:rsidR="005A2D21" w:rsidRPr="00726F0E" w:rsidRDefault="005A2D21" w:rsidP="00857D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Pr>
                <w:rFonts w:asciiTheme="minorHAnsi" w:eastAsia="Calibri Light" w:hAnsiTheme="minorHAnsi" w:cstheme="minorHAnsi"/>
                <w:sz w:val="22"/>
                <w:szCs w:val="22"/>
                <w:lang w:val="es-CO"/>
              </w:rPr>
              <w:t xml:space="preserve">Documentación </w:t>
            </w:r>
            <w:r w:rsidR="009C41B5" w:rsidRPr="00C947E4">
              <w:rPr>
                <w:rFonts w:asciiTheme="minorHAnsi" w:hAnsiTheme="minorHAnsi" w:cstheme="minorHAnsi"/>
                <w:sz w:val="22"/>
                <w:szCs w:val="22"/>
                <w:lang w:val="es-ES"/>
              </w:rPr>
              <w:t>TC.0856</w:t>
            </w:r>
          </w:p>
        </w:tc>
        <w:tc>
          <w:tcPr>
            <w:tcW w:w="7980" w:type="dxa"/>
          </w:tcPr>
          <w:p w14:paraId="54BE43C7" w14:textId="77777777" w:rsidR="009C41B5" w:rsidRDefault="006D15E6" w:rsidP="009C41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Documentos de formulación del proyecto</w:t>
            </w:r>
          </w:p>
          <w:p w14:paraId="3BF91545" w14:textId="77777777" w:rsidR="00BC5F49" w:rsidRDefault="00BC5F49" w:rsidP="009C41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capacitaciones</w:t>
            </w:r>
          </w:p>
          <w:p w14:paraId="71A6B642" w14:textId="6E3AC230" w:rsidR="00AF66CD" w:rsidRDefault="00397B0B" w:rsidP="009C41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Informe</w:t>
            </w:r>
            <w:r w:rsidR="00EB15DD">
              <w:rPr>
                <w:rFonts w:asciiTheme="minorHAnsi" w:hAnsiTheme="minorHAnsi" w:cstheme="minorHAnsi"/>
                <w:sz w:val="22"/>
                <w:szCs w:val="22"/>
                <w:lang w:val="es-EC"/>
              </w:rPr>
              <w:t xml:space="preserve"> intermedio y</w:t>
            </w:r>
            <w:r>
              <w:rPr>
                <w:rFonts w:asciiTheme="minorHAnsi" w:hAnsiTheme="minorHAnsi" w:cstheme="minorHAnsi"/>
                <w:sz w:val="22"/>
                <w:szCs w:val="22"/>
                <w:lang w:val="es-EC"/>
              </w:rPr>
              <w:t xml:space="preserve"> final</w:t>
            </w:r>
            <w:r w:rsidR="00180486">
              <w:rPr>
                <w:rFonts w:asciiTheme="minorHAnsi" w:hAnsiTheme="minorHAnsi" w:cstheme="minorHAnsi"/>
                <w:sz w:val="22"/>
                <w:szCs w:val="22"/>
                <w:lang w:val="es-EC"/>
              </w:rPr>
              <w:t>, narrativo y financiero</w:t>
            </w:r>
          </w:p>
          <w:p w14:paraId="607459F9" w14:textId="77777777" w:rsidR="00397B0B" w:rsidRDefault="004C02FD" w:rsidP="009C41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fotográficos</w:t>
            </w:r>
          </w:p>
          <w:p w14:paraId="0EF27224" w14:textId="08A29F6F" w:rsidR="004C02FD" w:rsidRPr="009C41B5" w:rsidRDefault="003B7078" w:rsidP="009C41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Listas de asistencia a Juntas de proyecto</w:t>
            </w:r>
          </w:p>
        </w:tc>
      </w:tr>
      <w:tr w:rsidR="00D079B5" w:rsidRPr="00D079B5" w14:paraId="02F50C60" w14:textId="77777777" w:rsidTr="009C41B5">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3666CA04" w14:textId="77777777" w:rsidR="00D079B5" w:rsidRPr="009C41B5" w:rsidRDefault="00D079B5" w:rsidP="00D079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Pr>
                <w:rFonts w:asciiTheme="minorHAnsi" w:eastAsia="Calibri Light" w:hAnsiTheme="minorHAnsi" w:cstheme="minorHAnsi"/>
                <w:sz w:val="22"/>
                <w:szCs w:val="22"/>
                <w:lang w:val="es-CO"/>
              </w:rPr>
              <w:t>Documentación</w:t>
            </w:r>
            <w:r w:rsidRPr="009C41B5">
              <w:rPr>
                <w:rFonts w:asciiTheme="minorHAnsi" w:eastAsia="Calibri Light" w:hAnsiTheme="minorHAnsi" w:cstheme="minorHAnsi"/>
                <w:sz w:val="22"/>
                <w:szCs w:val="22"/>
                <w:lang w:val="es-CO"/>
              </w:rPr>
              <w:t xml:space="preserve"> TC.0946</w:t>
            </w:r>
          </w:p>
          <w:p w14:paraId="3F75CF82" w14:textId="77777777" w:rsidR="00D079B5" w:rsidRDefault="00D079B5" w:rsidP="00D079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p>
        </w:tc>
        <w:tc>
          <w:tcPr>
            <w:tcW w:w="7980" w:type="dxa"/>
          </w:tcPr>
          <w:p w14:paraId="63AE81AA" w14:textId="77777777" w:rsidR="00D079B5" w:rsidRDefault="00D079B5" w:rsidP="00D079B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Documentos de formulación del proyecto</w:t>
            </w:r>
          </w:p>
          <w:p w14:paraId="38B1546A" w14:textId="77777777" w:rsidR="00D079B5" w:rsidRDefault="00D079B5" w:rsidP="00D079B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capacitaciones</w:t>
            </w:r>
          </w:p>
          <w:p w14:paraId="06003171" w14:textId="3D5DFE89" w:rsidR="00D079B5" w:rsidRDefault="00D079B5" w:rsidP="00D079B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Informe de auditoría interna</w:t>
            </w:r>
          </w:p>
          <w:p w14:paraId="507561BD" w14:textId="19ADC077" w:rsidR="00D079B5" w:rsidRDefault="00D079B5" w:rsidP="00D079B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 xml:space="preserve">Informe </w:t>
            </w:r>
            <w:r w:rsidR="00030A52">
              <w:rPr>
                <w:rFonts w:asciiTheme="minorHAnsi" w:hAnsiTheme="minorHAnsi" w:cstheme="minorHAnsi"/>
                <w:sz w:val="22"/>
                <w:szCs w:val="22"/>
                <w:lang w:val="es-EC"/>
              </w:rPr>
              <w:t xml:space="preserve">intermedio y </w:t>
            </w:r>
            <w:r>
              <w:rPr>
                <w:rFonts w:asciiTheme="minorHAnsi" w:hAnsiTheme="minorHAnsi" w:cstheme="minorHAnsi"/>
                <w:sz w:val="22"/>
                <w:szCs w:val="22"/>
                <w:lang w:val="es-EC"/>
              </w:rPr>
              <w:t>final</w:t>
            </w:r>
            <w:r w:rsidR="00180486">
              <w:rPr>
                <w:rFonts w:asciiTheme="minorHAnsi" w:hAnsiTheme="minorHAnsi" w:cstheme="minorHAnsi"/>
                <w:sz w:val="22"/>
                <w:szCs w:val="22"/>
                <w:lang w:val="es-EC"/>
              </w:rPr>
              <w:t>, narrativo y financiero</w:t>
            </w:r>
          </w:p>
          <w:p w14:paraId="538FB56D" w14:textId="77777777" w:rsidR="00593F6F" w:rsidRDefault="00D079B5" w:rsidP="00593F6F">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fotográficos</w:t>
            </w:r>
          </w:p>
          <w:p w14:paraId="2749E0E0" w14:textId="16A32309" w:rsidR="000F4B69" w:rsidRDefault="00947786" w:rsidP="00593F6F">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d</w:t>
            </w:r>
            <w:r w:rsidR="000F4B69">
              <w:rPr>
                <w:rFonts w:asciiTheme="minorHAnsi" w:hAnsiTheme="minorHAnsi" w:cstheme="minorHAnsi"/>
                <w:sz w:val="22"/>
                <w:szCs w:val="22"/>
                <w:lang w:val="es-EC"/>
              </w:rPr>
              <w:t>onación de equipos</w:t>
            </w:r>
          </w:p>
          <w:p w14:paraId="25A696D4" w14:textId="64781AB5" w:rsidR="00702448" w:rsidRPr="00593F6F" w:rsidRDefault="00702448" w:rsidP="00593F6F">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compras</w:t>
            </w:r>
          </w:p>
        </w:tc>
      </w:tr>
      <w:tr w:rsidR="00D079B5" w:rsidRPr="001C62DB" w14:paraId="62E46BF0" w14:textId="77777777" w:rsidTr="009C41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3C5F25EC" w14:textId="2433CF8E" w:rsidR="00D079B5" w:rsidRDefault="00D079B5" w:rsidP="00D079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Pr>
                <w:rFonts w:asciiTheme="minorHAnsi" w:eastAsia="Calibri Light" w:hAnsiTheme="minorHAnsi" w:cstheme="minorHAnsi"/>
                <w:sz w:val="22"/>
                <w:szCs w:val="22"/>
                <w:lang w:val="es-CO"/>
              </w:rPr>
              <w:t>Documentación</w:t>
            </w:r>
            <w:r w:rsidRPr="00C947E4">
              <w:rPr>
                <w:rFonts w:asciiTheme="minorHAnsi" w:hAnsiTheme="minorHAnsi" w:cstheme="minorHAnsi"/>
                <w:sz w:val="22"/>
                <w:szCs w:val="22"/>
                <w:lang w:val="es-ES"/>
              </w:rPr>
              <w:t xml:space="preserve"> TC.1057</w:t>
            </w:r>
          </w:p>
        </w:tc>
        <w:tc>
          <w:tcPr>
            <w:tcW w:w="7980" w:type="dxa"/>
          </w:tcPr>
          <w:p w14:paraId="400EE3AE" w14:textId="77777777" w:rsidR="001A59F5" w:rsidRDefault="001A59F5" w:rsidP="001A59F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Documentos de formulación del proyecto</w:t>
            </w:r>
          </w:p>
          <w:p w14:paraId="4E5082B3" w14:textId="77777777" w:rsidR="005248BC" w:rsidRDefault="005248BC" w:rsidP="005248BC">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capacitaciones</w:t>
            </w:r>
          </w:p>
          <w:p w14:paraId="01B2EFA3" w14:textId="39BD621C" w:rsidR="005248BC" w:rsidRDefault="005248BC" w:rsidP="005248BC">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Informe intermedio y final</w:t>
            </w:r>
            <w:r w:rsidR="00180486">
              <w:rPr>
                <w:rFonts w:asciiTheme="minorHAnsi" w:hAnsiTheme="minorHAnsi" w:cstheme="minorHAnsi"/>
                <w:sz w:val="22"/>
                <w:szCs w:val="22"/>
                <w:lang w:val="es-EC"/>
              </w:rPr>
              <w:t>, narrativo y financiero</w:t>
            </w:r>
          </w:p>
          <w:p w14:paraId="7FDF144A" w14:textId="77777777" w:rsidR="00D079B5" w:rsidRPr="00147083" w:rsidRDefault="001C62DB" w:rsidP="001C62DB">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22"/>
                <w:szCs w:val="22"/>
                <w:lang w:val="es-MX"/>
              </w:rPr>
            </w:pPr>
            <w:r>
              <w:rPr>
                <w:rFonts w:asciiTheme="minorHAnsi" w:hAnsiTheme="minorHAnsi" w:cstheme="minorHAnsi"/>
                <w:sz w:val="22"/>
                <w:szCs w:val="22"/>
                <w:lang w:val="es-EC"/>
              </w:rPr>
              <w:t>Registros de revisión del proyecto</w:t>
            </w:r>
          </w:p>
          <w:p w14:paraId="55B85388" w14:textId="77777777" w:rsidR="00147083" w:rsidRPr="00147083" w:rsidRDefault="00147083" w:rsidP="001C62DB">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22"/>
                <w:szCs w:val="22"/>
                <w:lang w:val="es-MX"/>
              </w:rPr>
            </w:pPr>
            <w:r>
              <w:rPr>
                <w:rFonts w:asciiTheme="minorHAnsi" w:hAnsiTheme="minorHAnsi" w:cstheme="minorHAnsi"/>
                <w:sz w:val="22"/>
                <w:szCs w:val="22"/>
                <w:lang w:val="es-EC"/>
              </w:rPr>
              <w:t>Plan de trabajo</w:t>
            </w:r>
          </w:p>
          <w:p w14:paraId="293EA248" w14:textId="7923CFFD" w:rsidR="00147083" w:rsidRPr="00726F0E" w:rsidRDefault="00147083" w:rsidP="001C62DB">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22"/>
                <w:szCs w:val="22"/>
                <w:lang w:val="es-MX"/>
              </w:rPr>
            </w:pPr>
            <w:r>
              <w:rPr>
                <w:rFonts w:asciiTheme="minorHAnsi" w:hAnsiTheme="minorHAnsi" w:cstheme="minorHAnsi"/>
                <w:sz w:val="22"/>
                <w:szCs w:val="22"/>
                <w:lang w:val="es-EC"/>
              </w:rPr>
              <w:t>Nota DGM</w:t>
            </w:r>
          </w:p>
        </w:tc>
      </w:tr>
      <w:tr w:rsidR="00D079B5" w:rsidRPr="000C235F" w14:paraId="7178E1C6" w14:textId="77777777" w:rsidTr="009C41B5">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796868B6" w14:textId="21ADD084" w:rsidR="00D079B5" w:rsidRDefault="00D079B5" w:rsidP="00D079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Pr>
                <w:rFonts w:asciiTheme="minorHAnsi" w:eastAsia="Calibri Light" w:hAnsiTheme="minorHAnsi" w:cstheme="minorHAnsi"/>
                <w:sz w:val="22"/>
                <w:szCs w:val="22"/>
                <w:lang w:val="es-CO"/>
              </w:rPr>
              <w:t>Documentación</w:t>
            </w:r>
            <w:r w:rsidRPr="00C947E4">
              <w:rPr>
                <w:rFonts w:asciiTheme="minorHAnsi" w:hAnsiTheme="minorHAnsi" w:cstheme="minorHAnsi"/>
                <w:sz w:val="22"/>
                <w:szCs w:val="22"/>
                <w:lang w:val="es-ES"/>
              </w:rPr>
              <w:t xml:space="preserve"> TC.1048</w:t>
            </w:r>
          </w:p>
        </w:tc>
        <w:tc>
          <w:tcPr>
            <w:tcW w:w="7980" w:type="dxa"/>
          </w:tcPr>
          <w:p w14:paraId="2132C150" w14:textId="77777777" w:rsidR="001B5B25" w:rsidRPr="00726F0E" w:rsidRDefault="001B5B25" w:rsidP="001B5B2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Documentos de formulación de proyecto.</w:t>
            </w:r>
          </w:p>
          <w:p w14:paraId="332ECB11" w14:textId="77777777" w:rsidR="001B5B25" w:rsidRDefault="001B5B25" w:rsidP="001B5B25">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 xml:space="preserve">Acuerdos entre OIM y DGM, y sus anexos. </w:t>
            </w:r>
          </w:p>
          <w:p w14:paraId="4228E456" w14:textId="77777777" w:rsidR="00D079B5" w:rsidRDefault="00622404" w:rsidP="00622404">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Informe intermedio y final</w:t>
            </w:r>
            <w:r w:rsidR="00180486">
              <w:rPr>
                <w:rFonts w:asciiTheme="minorHAnsi" w:hAnsiTheme="minorHAnsi" w:cstheme="minorHAnsi"/>
                <w:sz w:val="22"/>
                <w:szCs w:val="22"/>
                <w:lang w:val="es-EC"/>
              </w:rPr>
              <w:t>, narrativo y financiero</w:t>
            </w:r>
          </w:p>
          <w:p w14:paraId="7E51149C" w14:textId="3C02745C" w:rsidR="000C235F" w:rsidRDefault="000C235F" w:rsidP="00622404">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de compras o contratación de servicios.</w:t>
            </w:r>
          </w:p>
          <w:p w14:paraId="4536B641" w14:textId="71EAF2CD" w:rsidR="000C235F" w:rsidRDefault="000C235F" w:rsidP="00622404">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 xml:space="preserve">Registros de capacitaciones </w:t>
            </w:r>
          </w:p>
          <w:p w14:paraId="358604F4" w14:textId="4A01A421" w:rsidR="000C235F" w:rsidRPr="00622404" w:rsidRDefault="000C235F" w:rsidP="00622404">
            <w:pPr>
              <w:pStyle w:val="ListParagraph"/>
              <w:numPr>
                <w:ilvl w:val="0"/>
                <w:numId w:val="62"/>
              </w:numPr>
              <w:autoSpaceDE w:val="0"/>
              <w:autoSpaceDN w:val="0"/>
              <w:adjustRightInd w:val="0"/>
              <w:ind w:left="24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C"/>
              </w:rPr>
            </w:pPr>
            <w:r>
              <w:rPr>
                <w:rFonts w:asciiTheme="minorHAnsi" w:hAnsiTheme="minorHAnsi" w:cstheme="minorHAnsi"/>
                <w:sz w:val="22"/>
                <w:szCs w:val="22"/>
                <w:lang w:val="es-EC"/>
              </w:rPr>
              <w:t>Registros fotográficos</w:t>
            </w:r>
          </w:p>
        </w:tc>
      </w:tr>
      <w:tr w:rsidR="00D079B5" w:rsidRPr="006C122E" w14:paraId="6F3D77CC" w14:textId="77777777" w:rsidTr="009C41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31D783DD" w14:textId="62AB28E2" w:rsidR="00D079B5" w:rsidRPr="00C5255F" w:rsidRDefault="00321F6A" w:rsidP="00D079B5">
            <w:pPr>
              <w:autoSpaceDE w:val="0"/>
              <w:autoSpaceDN w:val="0"/>
              <w:adjustRightInd w:val="0"/>
              <w:rPr>
                <w:rFonts w:asciiTheme="minorHAnsi" w:hAnsiTheme="minorHAnsi" w:cstheme="minorHAnsi"/>
                <w:sz w:val="22"/>
                <w:szCs w:val="22"/>
                <w:lang w:val="es-ES"/>
              </w:rPr>
            </w:pPr>
            <w:hyperlink r:id="rId13" w:history="1">
              <w:r w:rsidR="00D079B5" w:rsidRPr="00C5255F">
                <w:rPr>
                  <w:rFonts w:asciiTheme="minorHAnsi" w:hAnsiTheme="minorHAnsi" w:cstheme="minorHAnsi"/>
                  <w:sz w:val="22"/>
                  <w:szCs w:val="22"/>
                  <w:lang w:val="es-ES"/>
                </w:rPr>
                <w:t>Documentación IB.0133</w:t>
              </w:r>
            </w:hyperlink>
          </w:p>
          <w:p w14:paraId="0D750F56" w14:textId="77777777" w:rsidR="00D079B5" w:rsidRDefault="00D079B5" w:rsidP="00D079B5">
            <w:pPr>
              <w:autoSpaceDE w:val="0"/>
              <w:autoSpaceDN w:val="0"/>
              <w:adjustRightInd w:val="0"/>
              <w:rPr>
                <w:rFonts w:asciiTheme="minorHAnsi" w:eastAsia="Calibri Light" w:hAnsiTheme="minorHAnsi" w:cstheme="minorHAnsi"/>
                <w:sz w:val="22"/>
                <w:szCs w:val="22"/>
                <w:lang w:val="es-CO"/>
              </w:rPr>
            </w:pPr>
          </w:p>
        </w:tc>
        <w:tc>
          <w:tcPr>
            <w:tcW w:w="7980" w:type="dxa"/>
          </w:tcPr>
          <w:p w14:paraId="38593A55" w14:textId="77777777" w:rsidR="00D079B5" w:rsidRPr="00726F0E"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Documentos de formulación de proyecto.</w:t>
            </w:r>
          </w:p>
          <w:p w14:paraId="521FA1F9" w14:textId="77777777" w:rsidR="00D079B5"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 xml:space="preserve">Acuerdos entre OIM y DGM, y sus anexos. </w:t>
            </w:r>
          </w:p>
          <w:p w14:paraId="2295B828" w14:textId="77777777" w:rsidR="00D079B5" w:rsidRPr="00726F0E"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Registros de compras o contratación de servicios.</w:t>
            </w:r>
          </w:p>
          <w:p w14:paraId="64C6A32E" w14:textId="77777777" w:rsidR="00D079B5" w:rsidRPr="00726F0E"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Registros fotográficos.</w:t>
            </w:r>
          </w:p>
          <w:p w14:paraId="336F14F2" w14:textId="77777777" w:rsidR="00D079B5"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Registros de reuniones de coordinación entre OIM y DGM.</w:t>
            </w:r>
          </w:p>
          <w:p w14:paraId="47835DB5" w14:textId="77777777" w:rsidR="00D079B5"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9C41B5">
              <w:rPr>
                <w:rFonts w:asciiTheme="minorHAnsi" w:hAnsiTheme="minorHAnsi" w:cstheme="minorHAnsi"/>
                <w:sz w:val="22"/>
                <w:szCs w:val="22"/>
                <w:lang w:val="es-EC"/>
              </w:rPr>
              <w:t>Registros de capacitaciones de los funcionarios de DGM.</w:t>
            </w:r>
          </w:p>
          <w:p w14:paraId="168C5112" w14:textId="77777777" w:rsidR="00D079B5"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726F0E">
              <w:rPr>
                <w:rFonts w:asciiTheme="minorHAnsi" w:hAnsiTheme="minorHAnsi" w:cstheme="minorHAnsi"/>
                <w:sz w:val="22"/>
                <w:szCs w:val="22"/>
                <w:lang w:val="es-EC"/>
              </w:rPr>
              <w:t>Informes de registro de asistencia y tareas sobre funcionarios/as contratados/as en el proyecto.</w:t>
            </w:r>
          </w:p>
          <w:p w14:paraId="5EDA13FB" w14:textId="3EE9486D" w:rsidR="00D079B5" w:rsidRPr="009C41B5" w:rsidRDefault="00D079B5" w:rsidP="00D079B5">
            <w:pPr>
              <w:pStyle w:val="ListParagraph"/>
              <w:numPr>
                <w:ilvl w:val="0"/>
                <w:numId w:val="62"/>
              </w:numPr>
              <w:autoSpaceDE w:val="0"/>
              <w:autoSpaceDN w:val="0"/>
              <w:adjustRightInd w:val="0"/>
              <w:ind w:left="247" w:hanging="24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C"/>
              </w:rPr>
            </w:pPr>
            <w:r w:rsidRPr="009C41B5">
              <w:rPr>
                <w:rFonts w:asciiTheme="minorHAnsi" w:hAnsiTheme="minorHAnsi" w:cstheme="minorHAnsi"/>
                <w:sz w:val="22"/>
                <w:szCs w:val="22"/>
                <w:lang w:val="es-EC"/>
              </w:rPr>
              <w:lastRenderedPageBreak/>
              <w:t>Informes intermedio y final, narrativo y financiero de la OIM Paraguay.</w:t>
            </w:r>
          </w:p>
        </w:tc>
      </w:tr>
      <w:tr w:rsidR="00D079B5" w:rsidRPr="006C122E" w14:paraId="2854B086" w14:textId="77777777" w:rsidTr="009C41B5">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29584736" w14:textId="776B0915" w:rsidR="00D079B5" w:rsidRDefault="00D079B5" w:rsidP="00D079B5">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Theme="minorHAnsi" w:eastAsia="Calibri Light" w:hAnsiTheme="minorHAnsi" w:cstheme="minorHAnsi"/>
                <w:sz w:val="22"/>
                <w:szCs w:val="22"/>
                <w:lang w:val="es-CO"/>
              </w:rPr>
            </w:pPr>
            <w:r>
              <w:rPr>
                <w:rFonts w:asciiTheme="minorHAnsi" w:eastAsia="Calibri Light" w:hAnsiTheme="minorHAnsi" w:cstheme="minorHAnsi"/>
                <w:sz w:val="22"/>
                <w:szCs w:val="22"/>
                <w:lang w:val="es-CO"/>
              </w:rPr>
              <w:lastRenderedPageBreak/>
              <w:t>Documentación general</w:t>
            </w:r>
          </w:p>
        </w:tc>
        <w:tc>
          <w:tcPr>
            <w:tcW w:w="7980" w:type="dxa"/>
          </w:tcPr>
          <w:p w14:paraId="6DCE634D" w14:textId="2654C9E6" w:rsidR="00D079B5" w:rsidRPr="00622CA0" w:rsidRDefault="00D079B5" w:rsidP="00D079B5">
            <w:pPr>
              <w:pStyle w:val="ListParagraph"/>
              <w:numPr>
                <w:ilvl w:val="0"/>
                <w:numId w:val="79"/>
              </w:numPr>
              <w:contextualSpacing w:val="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sidRPr="00622CA0">
              <w:rPr>
                <w:rFonts w:ascii="Calibri" w:hAnsi="Calibri" w:cs="Calibri"/>
                <w:sz w:val="22"/>
                <w:szCs w:val="22"/>
                <w:lang w:val="en-GB"/>
              </w:rPr>
              <w:t xml:space="preserve">Brochure actualizado: </w:t>
            </w:r>
            <w:hyperlink r:id="rId14" w:history="1">
              <w:r w:rsidRPr="00622CA0">
                <w:rPr>
                  <w:rFonts w:ascii="Calibri" w:hAnsi="Calibri" w:cs="Calibri"/>
                  <w:noProof/>
                  <w:color w:val="0000FF"/>
                  <w:sz w:val="22"/>
                  <w:szCs w:val="22"/>
                  <w:shd w:val="clear" w:color="auto" w:fill="F3F2F1"/>
                  <w:lang w:val="es-PY"/>
                </w:rPr>
                <w:drawing>
                  <wp:inline distT="0" distB="0" distL="0" distR="0" wp14:anchorId="47E18089" wp14:editId="4BA8D088">
                    <wp:extent cx="152400" cy="152400"/>
                    <wp:effectExtent l="0" t="0" r="0" b="0"/>
                    <wp:docPr id="5" name="Picture 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ico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2CA0">
                <w:rPr>
                  <w:rStyle w:val="SmartLink"/>
                  <w:rFonts w:ascii="Calibri" w:hAnsi="Calibri" w:cs="Calibri"/>
                  <w:sz w:val="22"/>
                  <w:szCs w:val="22"/>
                </w:rPr>
                <w:t> </w:t>
              </w:r>
              <w:r w:rsidRPr="00622CA0">
                <w:rPr>
                  <w:rStyle w:val="SmartLink"/>
                  <w:rFonts w:ascii="Calibri" w:hAnsi="Calibri" w:cs="Calibri"/>
                  <w:sz w:val="22"/>
                  <w:szCs w:val="22"/>
                  <w:lang w:val="en-GB"/>
                </w:rPr>
                <w:t>2021_MIDAS brochure updated_SP.pdf</w:t>
              </w:r>
            </w:hyperlink>
          </w:p>
          <w:p w14:paraId="21C46348" w14:textId="30598844" w:rsidR="00D079B5" w:rsidRPr="00622CA0" w:rsidRDefault="00D079B5" w:rsidP="00D079B5">
            <w:pPr>
              <w:pStyle w:val="ListParagraph"/>
              <w:numPr>
                <w:ilvl w:val="0"/>
                <w:numId w:val="79"/>
              </w:numPr>
              <w:contextualSpacing w:val="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s-PY"/>
              </w:rPr>
            </w:pPr>
            <w:r w:rsidRPr="00622CA0">
              <w:rPr>
                <w:rFonts w:ascii="Calibri" w:hAnsi="Calibri" w:cs="Calibri"/>
                <w:sz w:val="22"/>
                <w:szCs w:val="22"/>
                <w:lang w:val="es-PY"/>
              </w:rPr>
              <w:t xml:space="preserve">Descripción MIDAS actualizada: </w:t>
            </w:r>
            <w:hyperlink r:id="rId17" w:history="1">
              <w:r w:rsidRPr="00622CA0">
                <w:rPr>
                  <w:rFonts w:ascii="Calibri" w:hAnsi="Calibri" w:cs="Calibri"/>
                  <w:noProof/>
                  <w:color w:val="0000FF"/>
                  <w:sz w:val="22"/>
                  <w:szCs w:val="22"/>
                  <w:shd w:val="clear" w:color="auto" w:fill="F3F2F1"/>
                  <w:lang w:val="es-PY"/>
                </w:rPr>
                <w:drawing>
                  <wp:inline distT="0" distB="0" distL="0" distR="0" wp14:anchorId="310CED4C" wp14:editId="018A43D9">
                    <wp:extent cx="152400" cy="152400"/>
                    <wp:effectExtent l="0" t="0" r="0" b="0"/>
                    <wp:docPr id="4" name="Picture 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ico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2CA0">
                <w:rPr>
                  <w:rStyle w:val="SmartLink"/>
                  <w:rFonts w:ascii="Calibri" w:hAnsi="Calibri" w:cs="Calibri"/>
                  <w:sz w:val="22"/>
                  <w:szCs w:val="22"/>
                  <w:lang w:val="es-PY"/>
                </w:rPr>
                <w:t> 2021_MIDAS Description_SP.pdf</w:t>
              </w:r>
            </w:hyperlink>
          </w:p>
          <w:p w14:paraId="3AB0B676" w14:textId="6E912A28" w:rsidR="00D079B5" w:rsidRPr="00622CA0" w:rsidRDefault="00D079B5" w:rsidP="00D079B5">
            <w:pPr>
              <w:pStyle w:val="ListParagraph"/>
              <w:numPr>
                <w:ilvl w:val="0"/>
                <w:numId w:val="79"/>
              </w:numPr>
              <w:contextualSpacing w:val="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s-PY"/>
              </w:rPr>
            </w:pPr>
            <w:r w:rsidRPr="00622CA0">
              <w:rPr>
                <w:rFonts w:ascii="Calibri" w:hAnsi="Calibri" w:cs="Calibri"/>
                <w:sz w:val="22"/>
                <w:szCs w:val="22"/>
                <w:lang w:val="es-PY"/>
              </w:rPr>
              <w:t xml:space="preserve">Visión estratégica: </w:t>
            </w:r>
            <w:hyperlink r:id="rId18" w:history="1">
              <w:r w:rsidRPr="00622CA0">
                <w:rPr>
                  <w:rFonts w:ascii="Calibri" w:hAnsi="Calibri" w:cs="Calibri"/>
                  <w:noProof/>
                  <w:color w:val="0000FF"/>
                  <w:sz w:val="22"/>
                  <w:szCs w:val="22"/>
                  <w:shd w:val="clear" w:color="auto" w:fill="F3F2F1"/>
                  <w:lang w:val="es-PY"/>
                </w:rPr>
                <w:drawing>
                  <wp:inline distT="0" distB="0" distL="0" distR="0" wp14:anchorId="57F85B2B" wp14:editId="51584FFF">
                    <wp:extent cx="152400" cy="152400"/>
                    <wp:effectExtent l="0" t="0" r="0" b="0"/>
                    <wp:docPr id="2" name="Picture 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f ico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22CA0">
                <w:rPr>
                  <w:rStyle w:val="SmartLink"/>
                  <w:rFonts w:ascii="Calibri" w:hAnsi="Calibri" w:cs="Calibri"/>
                  <w:sz w:val="22"/>
                  <w:szCs w:val="22"/>
                  <w:lang w:val="es-PY"/>
                </w:rPr>
                <w:t> MIDAS Strategic Vison_SP.pdf</w:t>
              </w:r>
            </w:hyperlink>
            <w:r w:rsidRPr="00622CA0">
              <w:rPr>
                <w:rFonts w:ascii="Calibri" w:hAnsi="Calibri" w:cs="Calibri"/>
                <w:sz w:val="22"/>
                <w:szCs w:val="22"/>
                <w:lang w:val="es-PY"/>
              </w:rPr>
              <w:t xml:space="preserve"> </w:t>
            </w:r>
            <w:r>
              <w:rPr>
                <w:rFonts w:ascii="Calibri" w:hAnsi="Calibri" w:cs="Calibri"/>
                <w:sz w:val="22"/>
                <w:szCs w:val="22"/>
                <w:lang w:val="es-PY"/>
              </w:rPr>
              <w:t>(</w:t>
            </w:r>
            <w:r w:rsidRPr="00622CA0">
              <w:rPr>
                <w:rFonts w:ascii="Calibri" w:hAnsi="Calibri" w:cs="Calibri"/>
                <w:sz w:val="22"/>
                <w:szCs w:val="22"/>
                <w:lang w:val="es-PY"/>
              </w:rPr>
              <w:t>documento interno</w:t>
            </w:r>
            <w:r>
              <w:rPr>
                <w:rFonts w:ascii="Calibri" w:hAnsi="Calibri" w:cs="Calibri"/>
                <w:sz w:val="22"/>
                <w:szCs w:val="22"/>
                <w:lang w:val="es-PY"/>
              </w:rPr>
              <w:t>)</w:t>
            </w:r>
            <w:r w:rsidRPr="00622CA0">
              <w:rPr>
                <w:rFonts w:ascii="Calibri" w:hAnsi="Calibri" w:cs="Calibri"/>
                <w:sz w:val="22"/>
                <w:szCs w:val="22"/>
                <w:lang w:val="es-PY"/>
              </w:rPr>
              <w:t xml:space="preserve">. </w:t>
            </w:r>
          </w:p>
        </w:tc>
      </w:tr>
    </w:tbl>
    <w:p w14:paraId="5D127888" w14:textId="3EF69B8A" w:rsidR="00634ACD" w:rsidRDefault="00634ACD" w:rsidP="00693355">
      <w:pPr>
        <w:autoSpaceDE w:val="0"/>
        <w:autoSpaceDN w:val="0"/>
        <w:adjustRightInd w:val="0"/>
        <w:rPr>
          <w:rFonts w:asciiTheme="minorHAnsi" w:hAnsiTheme="minorHAnsi" w:cstheme="minorHAnsi"/>
          <w:color w:val="000000" w:themeColor="text1"/>
          <w:sz w:val="22"/>
          <w:szCs w:val="22"/>
          <w:lang w:val="es-PY" w:eastAsia="es-CO"/>
        </w:rPr>
      </w:pPr>
    </w:p>
    <w:p w14:paraId="668669CB" w14:textId="21D23264" w:rsidR="00F04C92" w:rsidRDefault="00F04C92" w:rsidP="00693355">
      <w:pPr>
        <w:autoSpaceDE w:val="0"/>
        <w:autoSpaceDN w:val="0"/>
        <w:adjustRightInd w:val="0"/>
        <w:rPr>
          <w:rFonts w:ascii="Calibri" w:hAnsi="Calibri" w:cs="Calibri"/>
          <w:color w:val="000000"/>
          <w:sz w:val="22"/>
          <w:szCs w:val="22"/>
          <w:lang w:val="es-PY" w:eastAsia="es-CO"/>
        </w:rPr>
      </w:pPr>
    </w:p>
    <w:p w14:paraId="19122918" w14:textId="7538A2F2" w:rsidR="00B17B00" w:rsidRPr="00764C18" w:rsidRDefault="00B17B00"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Ética, normas y estándares de evaluación.</w:t>
      </w:r>
    </w:p>
    <w:p w14:paraId="50E1A3C7" w14:textId="0D3D9848" w:rsidR="00191BF1" w:rsidRDefault="00191BF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p>
    <w:p w14:paraId="71617819" w14:textId="7CF3B7F9" w:rsidR="00AC1412" w:rsidRDefault="00AC1412"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r w:rsidRPr="007D4921">
        <w:rPr>
          <w:rFonts w:ascii="Calibri" w:hAnsi="Calibri" w:cs="Calibri"/>
          <w:color w:val="000000"/>
          <w:sz w:val="22"/>
          <w:szCs w:val="22"/>
          <w:lang w:val="es-ES" w:eastAsia="es-CO"/>
        </w:rPr>
        <w:t>La evaluación debe</w:t>
      </w:r>
      <w:r w:rsidR="004461EB">
        <w:rPr>
          <w:rFonts w:ascii="Calibri" w:hAnsi="Calibri" w:cs="Calibri"/>
          <w:color w:val="000000"/>
          <w:sz w:val="22"/>
          <w:szCs w:val="22"/>
          <w:lang w:val="es-ES" w:eastAsia="es-CO"/>
        </w:rPr>
        <w:t>rá</w:t>
      </w:r>
      <w:r w:rsidRPr="007D4921">
        <w:rPr>
          <w:rFonts w:ascii="Calibri" w:hAnsi="Calibri" w:cs="Calibri"/>
          <w:color w:val="000000"/>
          <w:sz w:val="22"/>
          <w:szCs w:val="22"/>
          <w:lang w:val="es-ES" w:eastAsia="es-CO"/>
        </w:rPr>
        <w:t xml:space="preserve"> seguir las normas y estándares de evaluación del Grupo de Evaluación de Naciones Unidas (UNEG, por sus siglas en inglés</w:t>
      </w:r>
      <w:r w:rsidRPr="00522F5B">
        <w:rPr>
          <w:rFonts w:ascii="Calibri" w:hAnsi="Calibri" w:cs="Calibri"/>
          <w:sz w:val="22"/>
          <w:szCs w:val="22"/>
          <w:lang w:val="es-ES" w:eastAsia="es-CO"/>
        </w:rPr>
        <w:t>)</w:t>
      </w:r>
      <w:r w:rsidR="006B605C" w:rsidRPr="00522F5B">
        <w:rPr>
          <w:rStyle w:val="FootnoteReference"/>
          <w:rFonts w:ascii="Calibri Light" w:hAnsi="Calibri Light" w:cs="Calibri Light"/>
        </w:rPr>
        <w:footnoteReference w:id="15"/>
      </w:r>
      <w:r w:rsidR="006B605C" w:rsidRPr="00522F5B">
        <w:rPr>
          <w:rFonts w:ascii="Calibri Light" w:hAnsi="Calibri Light" w:cs="Calibri Light"/>
          <w:lang w:val="es-AR"/>
        </w:rPr>
        <w:t xml:space="preserve"> </w:t>
      </w:r>
      <w:r w:rsidRPr="00522F5B">
        <w:rPr>
          <w:rFonts w:ascii="Calibri" w:hAnsi="Calibri" w:cs="Calibri"/>
          <w:sz w:val="22"/>
          <w:szCs w:val="22"/>
          <w:lang w:val="es-ES" w:eastAsia="es-CO"/>
        </w:rPr>
        <w:t xml:space="preserve">y los Principios </w:t>
      </w:r>
      <w:r w:rsidRPr="007D4921">
        <w:rPr>
          <w:rFonts w:ascii="Calibri" w:hAnsi="Calibri" w:cs="Calibri"/>
          <w:color w:val="000000"/>
          <w:sz w:val="22"/>
          <w:szCs w:val="22"/>
          <w:lang w:val="es-ES" w:eastAsia="es-CO"/>
        </w:rPr>
        <w:t>de Protección de Datos de la OIM</w:t>
      </w:r>
      <w:r w:rsidR="006B605C" w:rsidRPr="00A34CF2">
        <w:rPr>
          <w:rStyle w:val="FootnoteReference"/>
          <w:rFonts w:ascii="Calibri Light" w:hAnsi="Calibri Light" w:cs="Calibri Light"/>
        </w:rPr>
        <w:footnoteReference w:id="16"/>
      </w:r>
      <w:r w:rsidRPr="007D4921">
        <w:rPr>
          <w:rFonts w:ascii="Calibri" w:hAnsi="Calibri" w:cs="Calibri"/>
          <w:color w:val="000000"/>
          <w:sz w:val="22"/>
          <w:szCs w:val="22"/>
          <w:lang w:val="es-ES" w:eastAsia="es-CO"/>
        </w:rPr>
        <w:t>, particularmente los relativos a la interacción con las personas beneficiarias del proyecto. El/la evaluador</w:t>
      </w:r>
      <w:r w:rsidR="004461EB">
        <w:rPr>
          <w:rFonts w:ascii="Calibri" w:hAnsi="Calibri" w:cs="Calibri"/>
          <w:color w:val="000000"/>
          <w:sz w:val="22"/>
          <w:szCs w:val="22"/>
          <w:lang w:val="es-ES" w:eastAsia="es-CO"/>
        </w:rPr>
        <w:t>/a</w:t>
      </w:r>
      <w:r w:rsidRPr="007D4921">
        <w:rPr>
          <w:rFonts w:ascii="Calibri" w:hAnsi="Calibri" w:cs="Calibri"/>
          <w:color w:val="000000"/>
          <w:sz w:val="22"/>
          <w:szCs w:val="22"/>
          <w:lang w:val="es-ES" w:eastAsia="es-CO"/>
        </w:rPr>
        <w:t xml:space="preserve"> debe</w:t>
      </w:r>
      <w:r w:rsidR="004461EB">
        <w:rPr>
          <w:rFonts w:ascii="Calibri" w:hAnsi="Calibri" w:cs="Calibri"/>
          <w:color w:val="000000"/>
          <w:sz w:val="22"/>
          <w:szCs w:val="22"/>
          <w:lang w:val="es-ES" w:eastAsia="es-CO"/>
        </w:rPr>
        <w:t>rá</w:t>
      </w:r>
      <w:r w:rsidRPr="007D4921">
        <w:rPr>
          <w:rFonts w:ascii="Calibri" w:hAnsi="Calibri" w:cs="Calibri"/>
          <w:color w:val="000000"/>
          <w:sz w:val="22"/>
          <w:szCs w:val="22"/>
          <w:lang w:val="es-ES" w:eastAsia="es-CO"/>
        </w:rPr>
        <w:t xml:space="preserve"> considerar </w:t>
      </w:r>
      <w:r w:rsidR="00CE3B3E" w:rsidRPr="00F9080C">
        <w:rPr>
          <w:rFonts w:ascii="Calibri" w:hAnsi="Calibri" w:cs="Calibri"/>
          <w:color w:val="000000"/>
          <w:sz w:val="22"/>
          <w:szCs w:val="22"/>
          <w:lang w:val="es-ES" w:eastAsia="es-CO"/>
        </w:rPr>
        <w:t>los lineamientos éticos del UNEG</w:t>
      </w:r>
      <w:r w:rsidR="00F04DDD" w:rsidRPr="006A2F41">
        <w:rPr>
          <w:rStyle w:val="FootnoteReference"/>
          <w:rFonts w:ascii="Calibri Light" w:hAnsi="Calibri Light" w:cs="Calibri Light"/>
        </w:rPr>
        <w:footnoteReference w:id="17"/>
      </w:r>
      <w:r w:rsidRPr="007D4921">
        <w:rPr>
          <w:rFonts w:ascii="Calibri" w:hAnsi="Calibri" w:cs="Calibri"/>
          <w:color w:val="000000"/>
          <w:sz w:val="22"/>
          <w:szCs w:val="22"/>
          <w:vertAlign w:val="superscript"/>
          <w:lang w:val="es-ES" w:eastAsia="es-CO"/>
        </w:rPr>
        <w:t xml:space="preserve"> </w:t>
      </w:r>
      <w:r w:rsidRPr="007D4921">
        <w:rPr>
          <w:rFonts w:ascii="Calibri" w:hAnsi="Calibri" w:cs="Calibri"/>
          <w:color w:val="000000"/>
          <w:sz w:val="22"/>
          <w:szCs w:val="22"/>
          <w:lang w:val="es-ES" w:eastAsia="es-CO"/>
        </w:rPr>
        <w:t>y</w:t>
      </w:r>
      <w:r w:rsidR="002933CF" w:rsidRPr="00F9080C">
        <w:rPr>
          <w:rFonts w:ascii="Calibri" w:hAnsi="Calibri" w:cs="Calibri"/>
          <w:color w:val="000000"/>
          <w:sz w:val="22"/>
          <w:szCs w:val="22"/>
          <w:lang w:val="es-ES" w:eastAsia="es-CO"/>
        </w:rPr>
        <w:t xml:space="preserve"> el Código de Conducta </w:t>
      </w:r>
      <w:r w:rsidR="002933CF">
        <w:rPr>
          <w:rFonts w:ascii="Calibri" w:hAnsi="Calibri" w:cs="Calibri"/>
          <w:color w:val="000000"/>
          <w:sz w:val="22"/>
          <w:szCs w:val="22"/>
          <w:lang w:val="es-ES" w:eastAsia="es-CO"/>
        </w:rPr>
        <w:t xml:space="preserve">para las evaluaciones en el Sistema de las Naciones Unidas </w:t>
      </w:r>
      <w:r w:rsidR="002933CF" w:rsidRPr="00F9080C">
        <w:rPr>
          <w:rFonts w:ascii="Calibri" w:hAnsi="Calibri" w:cs="Calibri"/>
          <w:color w:val="000000"/>
          <w:sz w:val="22"/>
          <w:szCs w:val="22"/>
          <w:lang w:val="es-ES" w:eastAsia="es-CO"/>
        </w:rPr>
        <w:t>del UNEG</w:t>
      </w:r>
      <w:r w:rsidR="00F04DDD" w:rsidRPr="006A2F41">
        <w:rPr>
          <w:rStyle w:val="FootnoteReference"/>
          <w:rFonts w:ascii="Calibri Light" w:hAnsi="Calibri Light" w:cs="Calibri Light"/>
        </w:rPr>
        <w:footnoteReference w:id="18"/>
      </w:r>
      <w:r w:rsidRPr="007D4921">
        <w:rPr>
          <w:rFonts w:ascii="Calibri" w:hAnsi="Calibri" w:cs="Calibri"/>
          <w:color w:val="000000"/>
          <w:sz w:val="22"/>
          <w:szCs w:val="22"/>
          <w:lang w:val="es-ES" w:eastAsia="es-CO"/>
        </w:rPr>
        <w:t>.</w:t>
      </w:r>
    </w:p>
    <w:p w14:paraId="6462114C" w14:textId="77777777" w:rsidR="00AC1412" w:rsidRDefault="00AC1412"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p>
    <w:p w14:paraId="0DCA0F9B" w14:textId="542F0FAB" w:rsidR="006F2241" w:rsidRDefault="00E95520"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r>
        <w:rPr>
          <w:rFonts w:ascii="Calibri" w:hAnsi="Calibri" w:cs="Calibri"/>
          <w:color w:val="000000"/>
          <w:sz w:val="22"/>
          <w:szCs w:val="22"/>
          <w:lang w:val="es-ES" w:eastAsia="es-CO"/>
        </w:rPr>
        <w:t>L</w:t>
      </w:r>
      <w:r w:rsidR="00191BF1">
        <w:rPr>
          <w:rFonts w:ascii="Calibri" w:hAnsi="Calibri" w:cs="Calibri"/>
          <w:color w:val="000000"/>
          <w:sz w:val="22"/>
          <w:szCs w:val="22"/>
          <w:lang w:val="es-ES" w:eastAsia="es-CO"/>
        </w:rPr>
        <w:t>a pre</w:t>
      </w:r>
      <w:r w:rsidR="003D47C7">
        <w:rPr>
          <w:rFonts w:ascii="Calibri" w:hAnsi="Calibri" w:cs="Calibri"/>
          <w:color w:val="000000"/>
          <w:sz w:val="22"/>
          <w:szCs w:val="22"/>
          <w:lang w:val="es-ES" w:eastAsia="es-CO"/>
        </w:rPr>
        <w:t>sente evaluación</w:t>
      </w:r>
      <w:r w:rsidR="00D41D3E">
        <w:rPr>
          <w:rFonts w:ascii="Calibri" w:hAnsi="Calibri" w:cs="Calibri"/>
          <w:color w:val="000000"/>
          <w:sz w:val="22"/>
          <w:szCs w:val="22"/>
          <w:lang w:val="es-ES" w:eastAsia="es-CO"/>
        </w:rPr>
        <w:t>, tanto</w:t>
      </w:r>
      <w:r w:rsidR="00AC1412">
        <w:rPr>
          <w:rFonts w:ascii="Calibri" w:hAnsi="Calibri" w:cs="Calibri"/>
          <w:color w:val="000000"/>
          <w:sz w:val="22"/>
          <w:szCs w:val="22"/>
          <w:lang w:val="es-ES" w:eastAsia="es-CO"/>
        </w:rPr>
        <w:t xml:space="preserve"> </w:t>
      </w:r>
      <w:r w:rsidR="00AC1412" w:rsidRPr="007D4921">
        <w:rPr>
          <w:rFonts w:ascii="Calibri" w:hAnsi="Calibri" w:cs="Calibri"/>
          <w:color w:val="000000"/>
          <w:sz w:val="22"/>
          <w:szCs w:val="22"/>
          <w:lang w:val="es-ES" w:eastAsia="es-CO"/>
        </w:rPr>
        <w:t xml:space="preserve">en </w:t>
      </w:r>
      <w:r w:rsidR="003805E9">
        <w:rPr>
          <w:rFonts w:ascii="Calibri" w:hAnsi="Calibri" w:cs="Calibri"/>
          <w:color w:val="000000"/>
          <w:sz w:val="22"/>
          <w:szCs w:val="22"/>
          <w:lang w:val="es-ES" w:eastAsia="es-CO"/>
        </w:rPr>
        <w:t xml:space="preserve">la fase de </w:t>
      </w:r>
      <w:r w:rsidR="00AC1412" w:rsidRPr="007D4921">
        <w:rPr>
          <w:rFonts w:ascii="Calibri" w:hAnsi="Calibri" w:cs="Calibri"/>
          <w:color w:val="000000"/>
          <w:sz w:val="22"/>
          <w:szCs w:val="22"/>
          <w:lang w:val="es-ES" w:eastAsia="es-CO"/>
        </w:rPr>
        <w:t xml:space="preserve">diseño, como </w:t>
      </w:r>
      <w:r w:rsidR="00B110F3">
        <w:rPr>
          <w:rFonts w:ascii="Calibri" w:hAnsi="Calibri" w:cs="Calibri"/>
          <w:color w:val="000000"/>
          <w:sz w:val="22"/>
          <w:szCs w:val="22"/>
          <w:lang w:val="es-ES" w:eastAsia="es-CO"/>
        </w:rPr>
        <w:t>d</w:t>
      </w:r>
      <w:r w:rsidR="00AC1412" w:rsidRPr="007D4921">
        <w:rPr>
          <w:rFonts w:ascii="Calibri" w:hAnsi="Calibri" w:cs="Calibri"/>
          <w:color w:val="000000"/>
          <w:sz w:val="22"/>
          <w:szCs w:val="22"/>
          <w:lang w:val="es-ES" w:eastAsia="es-CO"/>
        </w:rPr>
        <w:t>e</w:t>
      </w:r>
      <w:r w:rsidR="00B110F3">
        <w:rPr>
          <w:rFonts w:ascii="Calibri" w:hAnsi="Calibri" w:cs="Calibri"/>
          <w:color w:val="000000"/>
          <w:sz w:val="22"/>
          <w:szCs w:val="22"/>
          <w:lang w:val="es-ES" w:eastAsia="es-CO"/>
        </w:rPr>
        <w:t xml:space="preserve"> </w:t>
      </w:r>
      <w:r w:rsidR="00AC1412" w:rsidRPr="007D4921">
        <w:rPr>
          <w:rFonts w:ascii="Calibri" w:hAnsi="Calibri" w:cs="Calibri"/>
          <w:color w:val="000000"/>
          <w:sz w:val="22"/>
          <w:szCs w:val="22"/>
          <w:lang w:val="es-ES" w:eastAsia="es-CO"/>
        </w:rPr>
        <w:t xml:space="preserve">ejecución </w:t>
      </w:r>
      <w:r w:rsidR="00AC1412">
        <w:rPr>
          <w:rFonts w:ascii="Calibri" w:hAnsi="Calibri" w:cs="Calibri"/>
          <w:color w:val="000000"/>
          <w:sz w:val="22"/>
          <w:szCs w:val="22"/>
          <w:lang w:val="es-ES" w:eastAsia="es-CO"/>
        </w:rPr>
        <w:t xml:space="preserve">(recogida </w:t>
      </w:r>
      <w:r w:rsidR="003805E9">
        <w:rPr>
          <w:rFonts w:ascii="Calibri" w:hAnsi="Calibri" w:cs="Calibri"/>
          <w:color w:val="000000"/>
          <w:sz w:val="22"/>
          <w:szCs w:val="22"/>
          <w:lang w:val="es-ES" w:eastAsia="es-CO"/>
        </w:rPr>
        <w:t>y</w:t>
      </w:r>
      <w:r w:rsidR="00AC1412">
        <w:rPr>
          <w:rFonts w:ascii="Calibri" w:hAnsi="Calibri" w:cs="Calibri"/>
          <w:color w:val="000000"/>
          <w:sz w:val="22"/>
          <w:szCs w:val="22"/>
          <w:lang w:val="es-ES" w:eastAsia="es-CO"/>
        </w:rPr>
        <w:t xml:space="preserve"> análisis de datos)</w:t>
      </w:r>
      <w:r w:rsidR="003805E9">
        <w:rPr>
          <w:rFonts w:ascii="Calibri" w:hAnsi="Calibri" w:cs="Calibri"/>
          <w:color w:val="000000"/>
          <w:sz w:val="22"/>
          <w:szCs w:val="22"/>
          <w:lang w:val="es-ES" w:eastAsia="es-CO"/>
        </w:rPr>
        <w:t xml:space="preserve"> </w:t>
      </w:r>
      <w:r w:rsidR="00AC1412" w:rsidRPr="007D4921">
        <w:rPr>
          <w:rFonts w:ascii="Calibri" w:hAnsi="Calibri" w:cs="Calibri"/>
          <w:color w:val="000000"/>
          <w:sz w:val="22"/>
          <w:szCs w:val="22"/>
          <w:lang w:val="es-ES" w:eastAsia="es-CO"/>
        </w:rPr>
        <w:t>y difusión de sus resultados</w:t>
      </w:r>
      <w:r w:rsidR="00D36A72">
        <w:rPr>
          <w:rFonts w:ascii="Calibri" w:hAnsi="Calibri" w:cs="Calibri"/>
          <w:color w:val="000000"/>
          <w:sz w:val="22"/>
          <w:szCs w:val="22"/>
          <w:lang w:val="es-ES" w:eastAsia="es-CO"/>
        </w:rPr>
        <w:t>,</w:t>
      </w:r>
      <w:r w:rsidR="003D47C7">
        <w:rPr>
          <w:rFonts w:ascii="Calibri" w:hAnsi="Calibri" w:cs="Calibri"/>
          <w:color w:val="000000"/>
          <w:sz w:val="22"/>
          <w:szCs w:val="22"/>
          <w:lang w:val="es-ES" w:eastAsia="es-CO"/>
        </w:rPr>
        <w:t xml:space="preserve"> </w:t>
      </w:r>
      <w:r w:rsidR="0044314F">
        <w:rPr>
          <w:rFonts w:ascii="Calibri" w:hAnsi="Calibri" w:cs="Calibri"/>
          <w:color w:val="000000"/>
          <w:sz w:val="22"/>
          <w:szCs w:val="22"/>
          <w:lang w:val="es-ES" w:eastAsia="es-CO"/>
        </w:rPr>
        <w:t xml:space="preserve">deberá seguir los </w:t>
      </w:r>
      <w:r w:rsidR="00E975ED">
        <w:rPr>
          <w:rFonts w:ascii="Calibri" w:hAnsi="Calibri" w:cs="Calibri"/>
          <w:color w:val="000000"/>
          <w:sz w:val="22"/>
          <w:szCs w:val="22"/>
          <w:lang w:val="es-ES" w:eastAsia="es-CO"/>
        </w:rPr>
        <w:t xml:space="preserve">Principios de </w:t>
      </w:r>
      <w:r w:rsidR="00021CBA">
        <w:rPr>
          <w:rFonts w:ascii="Calibri" w:hAnsi="Calibri" w:cs="Calibri"/>
          <w:color w:val="000000"/>
          <w:sz w:val="22"/>
          <w:szCs w:val="22"/>
          <w:lang w:val="es-ES" w:eastAsia="es-CO"/>
        </w:rPr>
        <w:t>la OIM enunciado</w:t>
      </w:r>
      <w:r w:rsidR="008E5AF7">
        <w:rPr>
          <w:rFonts w:ascii="Calibri" w:hAnsi="Calibri" w:cs="Calibri"/>
          <w:color w:val="000000"/>
          <w:sz w:val="22"/>
          <w:szCs w:val="22"/>
          <w:lang w:val="es-ES" w:eastAsia="es-CO"/>
        </w:rPr>
        <w:t>s</w:t>
      </w:r>
      <w:r w:rsidR="00021CBA">
        <w:rPr>
          <w:rFonts w:ascii="Calibri" w:hAnsi="Calibri" w:cs="Calibri"/>
          <w:color w:val="000000"/>
          <w:sz w:val="22"/>
          <w:szCs w:val="22"/>
          <w:lang w:val="es-ES" w:eastAsia="es-CO"/>
        </w:rPr>
        <w:t xml:space="preserve"> en l</w:t>
      </w:r>
      <w:r w:rsidR="006A1A92">
        <w:rPr>
          <w:rFonts w:ascii="Calibri" w:hAnsi="Calibri" w:cs="Calibri"/>
          <w:color w:val="000000"/>
          <w:sz w:val="22"/>
          <w:szCs w:val="22"/>
          <w:lang w:val="es-ES" w:eastAsia="es-CO"/>
        </w:rPr>
        <w:t>os</w:t>
      </w:r>
      <w:r w:rsidR="00021CBA">
        <w:rPr>
          <w:rFonts w:ascii="Calibri" w:hAnsi="Calibri" w:cs="Calibri"/>
          <w:color w:val="000000"/>
          <w:sz w:val="22"/>
          <w:szCs w:val="22"/>
          <w:lang w:val="es-ES" w:eastAsia="es-CO"/>
        </w:rPr>
        <w:t xml:space="preserve"> </w:t>
      </w:r>
      <w:r w:rsidR="00D12A18">
        <w:rPr>
          <w:rFonts w:ascii="Calibri" w:hAnsi="Calibri" w:cs="Calibri"/>
          <w:color w:val="000000"/>
          <w:sz w:val="22"/>
          <w:szCs w:val="22"/>
          <w:lang w:val="es-ES" w:eastAsia="es-CO"/>
        </w:rPr>
        <w:t>documento</w:t>
      </w:r>
      <w:r w:rsidR="006A1A92">
        <w:rPr>
          <w:rFonts w:ascii="Calibri" w:hAnsi="Calibri" w:cs="Calibri"/>
          <w:color w:val="000000"/>
          <w:sz w:val="22"/>
          <w:szCs w:val="22"/>
          <w:lang w:val="es-ES" w:eastAsia="es-CO"/>
        </w:rPr>
        <w:t>s</w:t>
      </w:r>
      <w:r w:rsidR="00D12A18">
        <w:rPr>
          <w:rFonts w:ascii="Calibri" w:hAnsi="Calibri" w:cs="Calibri"/>
          <w:color w:val="000000"/>
          <w:sz w:val="22"/>
          <w:szCs w:val="22"/>
          <w:lang w:val="es-ES" w:eastAsia="es-CO"/>
        </w:rPr>
        <w:t xml:space="preserve"> </w:t>
      </w:r>
      <w:r w:rsidR="006A1A92" w:rsidRPr="007D4921">
        <w:rPr>
          <w:rFonts w:ascii="Calibri" w:hAnsi="Calibri" w:cs="Calibri"/>
          <w:color w:val="000000"/>
          <w:sz w:val="22"/>
          <w:szCs w:val="22"/>
          <w:lang w:val="es-ES" w:eastAsia="es-CO"/>
        </w:rPr>
        <w:t>IN/138: Principios de protección de datos de la OIM</w:t>
      </w:r>
      <w:r w:rsidR="006A1A92" w:rsidRPr="007D4921">
        <w:rPr>
          <w:rFonts w:ascii="Calibri" w:hAnsi="Calibri" w:cs="Calibri"/>
          <w:color w:val="000000"/>
          <w:sz w:val="22"/>
          <w:szCs w:val="22"/>
          <w:vertAlign w:val="superscript"/>
          <w:lang w:eastAsia="es-CO"/>
        </w:rPr>
        <w:footnoteReference w:id="19"/>
      </w:r>
      <w:r w:rsidR="006A1A92">
        <w:rPr>
          <w:rFonts w:ascii="Calibri" w:hAnsi="Calibri" w:cs="Calibri"/>
          <w:color w:val="000000"/>
          <w:sz w:val="22"/>
          <w:szCs w:val="22"/>
          <w:lang w:val="es-ES" w:eastAsia="es-CO"/>
        </w:rPr>
        <w:t xml:space="preserve"> y </w:t>
      </w:r>
      <w:r w:rsidR="00D12A18">
        <w:rPr>
          <w:rFonts w:ascii="Calibri" w:hAnsi="Calibri" w:cs="Calibri"/>
          <w:color w:val="000000"/>
          <w:sz w:val="22"/>
          <w:szCs w:val="22"/>
          <w:lang w:val="es-ES" w:eastAsia="es-CO"/>
        </w:rPr>
        <w:t>MA/</w:t>
      </w:r>
      <w:r w:rsidR="006A1A92">
        <w:rPr>
          <w:rFonts w:ascii="Calibri" w:hAnsi="Calibri" w:cs="Calibri"/>
          <w:color w:val="000000"/>
          <w:sz w:val="22"/>
          <w:szCs w:val="22"/>
          <w:lang w:val="es-ES" w:eastAsia="es-CO"/>
        </w:rPr>
        <w:t xml:space="preserve">88 </w:t>
      </w:r>
      <w:r w:rsidR="00021CBA">
        <w:rPr>
          <w:rFonts w:ascii="Calibri" w:hAnsi="Calibri" w:cs="Calibri"/>
          <w:color w:val="000000"/>
          <w:sz w:val="22"/>
          <w:szCs w:val="22"/>
          <w:lang w:val="es-ES" w:eastAsia="es-CO"/>
        </w:rPr>
        <w:t xml:space="preserve">Manual de </w:t>
      </w:r>
      <w:r w:rsidR="008E5AF7">
        <w:rPr>
          <w:rFonts w:ascii="Calibri" w:hAnsi="Calibri" w:cs="Calibri"/>
          <w:color w:val="000000"/>
          <w:sz w:val="22"/>
          <w:szCs w:val="22"/>
          <w:lang w:val="es-ES" w:eastAsia="es-CO"/>
        </w:rPr>
        <w:t>Protección de Datos</w:t>
      </w:r>
      <w:r w:rsidR="002D53F5" w:rsidRPr="00A34CF2">
        <w:rPr>
          <w:rStyle w:val="FootnoteReference"/>
          <w:rFonts w:ascii="Calibri Light" w:hAnsi="Calibri Light" w:cs="Calibri Light"/>
        </w:rPr>
        <w:footnoteReference w:id="20"/>
      </w:r>
      <w:r w:rsidR="008E5AF7">
        <w:rPr>
          <w:rFonts w:ascii="Calibri" w:hAnsi="Calibri" w:cs="Calibri"/>
          <w:color w:val="000000"/>
          <w:sz w:val="22"/>
          <w:szCs w:val="22"/>
          <w:lang w:val="es-ES" w:eastAsia="es-CO"/>
        </w:rPr>
        <w:t xml:space="preserve"> especialmente </w:t>
      </w:r>
      <w:r w:rsidR="00205D1F">
        <w:rPr>
          <w:rFonts w:ascii="Calibri" w:hAnsi="Calibri" w:cs="Calibri"/>
          <w:color w:val="000000"/>
          <w:sz w:val="22"/>
          <w:szCs w:val="22"/>
          <w:lang w:val="es-ES" w:eastAsia="es-CO"/>
        </w:rPr>
        <w:t xml:space="preserve">los </w:t>
      </w:r>
      <w:r w:rsidR="00030F07">
        <w:rPr>
          <w:rFonts w:ascii="Calibri" w:hAnsi="Calibri" w:cs="Calibri"/>
          <w:color w:val="000000"/>
          <w:sz w:val="22"/>
          <w:szCs w:val="22"/>
          <w:lang w:val="es-ES" w:eastAsia="es-CO"/>
        </w:rPr>
        <w:t>relativos a la</w:t>
      </w:r>
      <w:r w:rsidR="0031576E">
        <w:rPr>
          <w:rFonts w:ascii="Calibri" w:hAnsi="Calibri" w:cs="Calibri"/>
          <w:color w:val="000000"/>
          <w:sz w:val="22"/>
          <w:szCs w:val="22"/>
          <w:lang w:val="es-ES" w:eastAsia="es-CO"/>
        </w:rPr>
        <w:t xml:space="preserve"> </w:t>
      </w:r>
      <w:r w:rsidR="00BC189F">
        <w:rPr>
          <w:rFonts w:ascii="Calibri" w:hAnsi="Calibri" w:cs="Calibri"/>
          <w:color w:val="000000"/>
          <w:sz w:val="22"/>
          <w:szCs w:val="22"/>
          <w:lang w:val="es-ES" w:eastAsia="es-CO"/>
        </w:rPr>
        <w:t xml:space="preserve">recolección </w:t>
      </w:r>
      <w:r w:rsidR="0031576E">
        <w:rPr>
          <w:rFonts w:ascii="Calibri" w:hAnsi="Calibri" w:cs="Calibri"/>
          <w:color w:val="000000"/>
          <w:sz w:val="22"/>
          <w:szCs w:val="22"/>
          <w:lang w:val="es-ES" w:eastAsia="es-CO"/>
        </w:rPr>
        <w:t xml:space="preserve">de datos </w:t>
      </w:r>
      <w:r w:rsidR="00BC189F">
        <w:rPr>
          <w:rFonts w:ascii="Calibri" w:hAnsi="Calibri" w:cs="Calibri"/>
          <w:color w:val="000000"/>
          <w:sz w:val="22"/>
          <w:szCs w:val="22"/>
          <w:lang w:val="es-ES" w:eastAsia="es-CO"/>
        </w:rPr>
        <w:t xml:space="preserve">por medios legales, la obtención del consentimiento informado de las </w:t>
      </w:r>
      <w:r w:rsidR="0051069D">
        <w:rPr>
          <w:rFonts w:ascii="Calibri" w:hAnsi="Calibri" w:cs="Calibri"/>
          <w:color w:val="000000"/>
          <w:sz w:val="22"/>
          <w:szCs w:val="22"/>
          <w:lang w:val="es-ES" w:eastAsia="es-CO"/>
        </w:rPr>
        <w:t>personas</w:t>
      </w:r>
      <w:r w:rsidR="00FC00CA">
        <w:rPr>
          <w:rFonts w:ascii="Calibri" w:hAnsi="Calibri" w:cs="Calibri"/>
          <w:color w:val="000000"/>
          <w:sz w:val="22"/>
          <w:szCs w:val="22"/>
          <w:lang w:val="es-ES" w:eastAsia="es-CO"/>
        </w:rPr>
        <w:t>,</w:t>
      </w:r>
      <w:r w:rsidR="0051069D">
        <w:rPr>
          <w:rFonts w:ascii="Calibri" w:hAnsi="Calibri" w:cs="Calibri"/>
          <w:color w:val="000000"/>
          <w:sz w:val="22"/>
          <w:szCs w:val="22"/>
          <w:lang w:val="es-ES" w:eastAsia="es-CO"/>
        </w:rPr>
        <w:t xml:space="preserve"> la protección </w:t>
      </w:r>
      <w:r w:rsidR="00FC00CA">
        <w:rPr>
          <w:rFonts w:ascii="Calibri" w:hAnsi="Calibri" w:cs="Calibri"/>
          <w:color w:val="000000"/>
          <w:sz w:val="22"/>
          <w:szCs w:val="22"/>
          <w:lang w:val="es-ES" w:eastAsia="es-CO"/>
        </w:rPr>
        <w:t xml:space="preserve">y confidencialidad de las informaciones </w:t>
      </w:r>
      <w:r w:rsidR="002311EA">
        <w:rPr>
          <w:rFonts w:ascii="Calibri" w:hAnsi="Calibri" w:cs="Calibri"/>
          <w:color w:val="000000"/>
          <w:sz w:val="22"/>
          <w:szCs w:val="22"/>
          <w:lang w:val="es-ES" w:eastAsia="es-CO"/>
        </w:rPr>
        <w:t xml:space="preserve">o datos personales </w:t>
      </w:r>
      <w:r w:rsidR="00FC00CA">
        <w:rPr>
          <w:rFonts w:ascii="Calibri" w:hAnsi="Calibri" w:cs="Calibri"/>
          <w:color w:val="000000"/>
          <w:sz w:val="22"/>
          <w:szCs w:val="22"/>
          <w:lang w:val="es-ES" w:eastAsia="es-CO"/>
        </w:rPr>
        <w:t>recogid</w:t>
      </w:r>
      <w:r>
        <w:rPr>
          <w:rFonts w:ascii="Calibri" w:hAnsi="Calibri" w:cs="Calibri"/>
          <w:color w:val="000000"/>
          <w:sz w:val="22"/>
          <w:szCs w:val="22"/>
          <w:lang w:val="es-ES" w:eastAsia="es-CO"/>
        </w:rPr>
        <w:t>o</w:t>
      </w:r>
      <w:r w:rsidR="00FC00CA">
        <w:rPr>
          <w:rFonts w:ascii="Calibri" w:hAnsi="Calibri" w:cs="Calibri"/>
          <w:color w:val="000000"/>
          <w:sz w:val="22"/>
          <w:szCs w:val="22"/>
          <w:lang w:val="es-ES" w:eastAsia="es-CO"/>
        </w:rPr>
        <w:t>s</w:t>
      </w:r>
      <w:r w:rsidR="0051069D">
        <w:rPr>
          <w:rFonts w:ascii="Calibri" w:hAnsi="Calibri" w:cs="Calibri"/>
          <w:color w:val="000000"/>
          <w:sz w:val="22"/>
          <w:szCs w:val="22"/>
          <w:lang w:val="es-ES" w:eastAsia="es-CO"/>
        </w:rPr>
        <w:t>.</w:t>
      </w:r>
      <w:r w:rsidR="00D26A1D">
        <w:rPr>
          <w:rFonts w:ascii="Calibri" w:hAnsi="Calibri" w:cs="Calibri"/>
          <w:color w:val="000000"/>
          <w:sz w:val="22"/>
          <w:szCs w:val="22"/>
          <w:lang w:val="es-ES" w:eastAsia="es-CO"/>
        </w:rPr>
        <w:t xml:space="preserve"> </w:t>
      </w:r>
      <w:r w:rsidR="006A1A92" w:rsidRPr="007D4921">
        <w:rPr>
          <w:rFonts w:ascii="Calibri" w:hAnsi="Calibri" w:cs="Calibri"/>
          <w:color w:val="000000"/>
          <w:sz w:val="22"/>
          <w:szCs w:val="22"/>
          <w:lang w:val="es-ES" w:eastAsia="es-CO"/>
        </w:rPr>
        <w:t>La obtención de</w:t>
      </w:r>
      <w:r>
        <w:rPr>
          <w:rFonts w:ascii="Calibri" w:hAnsi="Calibri" w:cs="Calibri"/>
          <w:color w:val="000000"/>
          <w:sz w:val="22"/>
          <w:szCs w:val="22"/>
          <w:lang w:val="es-ES" w:eastAsia="es-CO"/>
        </w:rPr>
        <w:t>l</w:t>
      </w:r>
      <w:r w:rsidR="006A1A92" w:rsidRPr="007D4921">
        <w:rPr>
          <w:rFonts w:ascii="Calibri" w:hAnsi="Calibri" w:cs="Calibri"/>
          <w:color w:val="000000"/>
          <w:sz w:val="22"/>
          <w:szCs w:val="22"/>
          <w:lang w:val="es-ES" w:eastAsia="es-CO"/>
        </w:rPr>
        <w:t xml:space="preserve"> consentimiento informado por parte de las fuentes de datos es una condición sine qua non para su recolección</w:t>
      </w:r>
      <w:r w:rsidR="00B603F0">
        <w:rPr>
          <w:rFonts w:ascii="Calibri" w:hAnsi="Calibri" w:cs="Calibri"/>
          <w:color w:val="000000"/>
          <w:sz w:val="22"/>
          <w:szCs w:val="22"/>
          <w:lang w:val="es-ES" w:eastAsia="es-CO"/>
        </w:rPr>
        <w:t>,</w:t>
      </w:r>
      <w:r w:rsidR="006A1A92" w:rsidRPr="007D4921">
        <w:rPr>
          <w:rFonts w:ascii="Calibri" w:hAnsi="Calibri" w:cs="Calibri"/>
          <w:color w:val="000000"/>
          <w:sz w:val="22"/>
          <w:szCs w:val="22"/>
          <w:lang w:val="es-ES" w:eastAsia="es-CO"/>
        </w:rPr>
        <w:t xml:space="preserve"> </w:t>
      </w:r>
      <w:r w:rsidR="00B603F0">
        <w:rPr>
          <w:rFonts w:ascii="Calibri" w:hAnsi="Calibri" w:cs="Calibri"/>
          <w:color w:val="000000"/>
          <w:sz w:val="22"/>
          <w:szCs w:val="22"/>
          <w:lang w:val="es-ES" w:eastAsia="es-CO"/>
        </w:rPr>
        <w:t xml:space="preserve">análisis </w:t>
      </w:r>
      <w:r w:rsidR="006A1A92" w:rsidRPr="007D4921">
        <w:rPr>
          <w:rFonts w:ascii="Calibri" w:hAnsi="Calibri" w:cs="Calibri"/>
          <w:color w:val="000000"/>
          <w:sz w:val="22"/>
          <w:szCs w:val="22"/>
          <w:lang w:val="es-ES" w:eastAsia="es-CO"/>
        </w:rPr>
        <w:t>y uso.</w:t>
      </w:r>
      <w:r w:rsidR="00A52D19">
        <w:rPr>
          <w:rFonts w:ascii="Calibri" w:hAnsi="Calibri" w:cs="Calibri"/>
          <w:color w:val="000000"/>
          <w:sz w:val="22"/>
          <w:szCs w:val="22"/>
          <w:lang w:val="es-ES" w:eastAsia="es-CO"/>
        </w:rPr>
        <w:t xml:space="preserve"> </w:t>
      </w:r>
      <w:r>
        <w:rPr>
          <w:rFonts w:ascii="Calibri" w:hAnsi="Calibri" w:cs="Calibri"/>
          <w:color w:val="000000"/>
          <w:sz w:val="22"/>
          <w:szCs w:val="22"/>
          <w:lang w:val="es-ES" w:eastAsia="es-CO"/>
        </w:rPr>
        <w:t>Asimismo</w:t>
      </w:r>
      <w:r w:rsidR="00D26A1D">
        <w:rPr>
          <w:rFonts w:ascii="Calibri" w:hAnsi="Calibri" w:cs="Calibri"/>
          <w:color w:val="000000"/>
          <w:sz w:val="22"/>
          <w:szCs w:val="22"/>
          <w:lang w:val="es-ES" w:eastAsia="es-CO"/>
        </w:rPr>
        <w:t>,</w:t>
      </w:r>
      <w:r w:rsidR="00824FB3">
        <w:rPr>
          <w:rFonts w:ascii="Calibri" w:hAnsi="Calibri" w:cs="Calibri"/>
          <w:color w:val="000000"/>
          <w:sz w:val="22"/>
          <w:szCs w:val="22"/>
          <w:lang w:val="es-ES" w:eastAsia="es-CO"/>
        </w:rPr>
        <w:t xml:space="preserve"> la evaluación deberá</w:t>
      </w:r>
      <w:r w:rsidR="006547EE">
        <w:rPr>
          <w:rFonts w:ascii="Calibri" w:hAnsi="Calibri" w:cs="Calibri"/>
          <w:color w:val="000000"/>
          <w:sz w:val="22"/>
          <w:szCs w:val="22"/>
          <w:lang w:val="es-ES" w:eastAsia="es-CO"/>
        </w:rPr>
        <w:t xml:space="preserve"> alinearse con las normas y estándares de evaluación</w:t>
      </w:r>
      <w:r w:rsidR="004B4CF6" w:rsidRPr="004B4CF6">
        <w:rPr>
          <w:rFonts w:ascii="Calibri" w:hAnsi="Calibri" w:cs="Calibri"/>
          <w:color w:val="000000"/>
          <w:sz w:val="22"/>
          <w:szCs w:val="22"/>
          <w:vertAlign w:val="superscript"/>
          <w:lang w:val="es-ES" w:eastAsia="es-CO"/>
        </w:rPr>
        <w:footnoteReference w:id="21"/>
      </w:r>
      <w:r w:rsidR="00D55C4C">
        <w:rPr>
          <w:rFonts w:ascii="Calibri" w:hAnsi="Calibri" w:cs="Calibri"/>
          <w:color w:val="000000"/>
          <w:sz w:val="22"/>
          <w:szCs w:val="22"/>
          <w:lang w:val="es-ES" w:eastAsia="es-CO"/>
        </w:rPr>
        <w:t xml:space="preserve"> </w:t>
      </w:r>
      <w:r w:rsidR="000D5EC8">
        <w:rPr>
          <w:rFonts w:ascii="Calibri" w:hAnsi="Calibri" w:cs="Calibri"/>
          <w:color w:val="000000"/>
          <w:sz w:val="22"/>
          <w:szCs w:val="22"/>
          <w:lang w:val="es-ES" w:eastAsia="es-CO"/>
        </w:rPr>
        <w:t xml:space="preserve">establecido por el </w:t>
      </w:r>
      <w:r w:rsidR="000D5EC8" w:rsidRPr="000D5EC8">
        <w:rPr>
          <w:rFonts w:ascii="Calibri" w:hAnsi="Calibri" w:cs="Calibri"/>
          <w:color w:val="000000"/>
          <w:sz w:val="22"/>
          <w:szCs w:val="22"/>
          <w:lang w:val="es-ES" w:eastAsia="es-CO"/>
        </w:rPr>
        <w:t>UNEG</w:t>
      </w:r>
      <w:r w:rsidR="000D5EC8">
        <w:rPr>
          <w:rFonts w:ascii="Calibri" w:hAnsi="Calibri" w:cs="Calibri"/>
          <w:color w:val="000000"/>
          <w:sz w:val="22"/>
          <w:szCs w:val="22"/>
          <w:lang w:val="es-ES" w:eastAsia="es-CO"/>
        </w:rPr>
        <w:t xml:space="preserve"> </w:t>
      </w:r>
      <w:r w:rsidR="00D55C4C">
        <w:rPr>
          <w:rFonts w:ascii="Calibri" w:hAnsi="Calibri" w:cs="Calibri"/>
          <w:color w:val="000000"/>
          <w:sz w:val="22"/>
          <w:szCs w:val="22"/>
          <w:lang w:val="es-ES" w:eastAsia="es-CO"/>
        </w:rPr>
        <w:t xml:space="preserve">particularmente </w:t>
      </w:r>
      <w:r w:rsidR="007B1E3D">
        <w:rPr>
          <w:rFonts w:ascii="Calibri" w:hAnsi="Calibri" w:cs="Calibri"/>
          <w:color w:val="000000"/>
          <w:sz w:val="22"/>
          <w:szCs w:val="22"/>
          <w:lang w:val="es-ES" w:eastAsia="es-CO"/>
        </w:rPr>
        <w:t>aquel</w:t>
      </w:r>
      <w:r w:rsidR="004865A3">
        <w:rPr>
          <w:rFonts w:ascii="Calibri" w:hAnsi="Calibri" w:cs="Calibri"/>
          <w:color w:val="000000"/>
          <w:sz w:val="22"/>
          <w:szCs w:val="22"/>
          <w:lang w:val="es-ES" w:eastAsia="es-CO"/>
        </w:rPr>
        <w:t>los de</w:t>
      </w:r>
      <w:r w:rsidR="000543F8">
        <w:rPr>
          <w:rFonts w:ascii="Calibri" w:hAnsi="Calibri" w:cs="Calibri"/>
          <w:color w:val="000000"/>
          <w:sz w:val="22"/>
          <w:szCs w:val="22"/>
          <w:lang w:val="es-ES" w:eastAsia="es-CO"/>
        </w:rPr>
        <w:t xml:space="preserve"> independencia </w:t>
      </w:r>
      <w:r w:rsidR="004865A3">
        <w:rPr>
          <w:rFonts w:ascii="Calibri" w:hAnsi="Calibri" w:cs="Calibri"/>
          <w:color w:val="000000"/>
          <w:sz w:val="22"/>
          <w:szCs w:val="22"/>
          <w:lang w:val="es-ES" w:eastAsia="es-CO"/>
        </w:rPr>
        <w:t>(</w:t>
      </w:r>
      <w:r w:rsidR="00BD2918">
        <w:rPr>
          <w:rFonts w:ascii="Calibri" w:hAnsi="Calibri" w:cs="Calibri"/>
          <w:color w:val="000000"/>
          <w:sz w:val="22"/>
          <w:szCs w:val="22"/>
          <w:lang w:val="es-ES" w:eastAsia="es-CO"/>
        </w:rPr>
        <w:t xml:space="preserve">de </w:t>
      </w:r>
      <w:r w:rsidR="004865A3">
        <w:rPr>
          <w:rFonts w:ascii="Calibri" w:hAnsi="Calibri" w:cs="Calibri"/>
          <w:color w:val="000000"/>
          <w:sz w:val="22"/>
          <w:szCs w:val="22"/>
          <w:lang w:val="es-ES" w:eastAsia="es-CO"/>
        </w:rPr>
        <w:t xml:space="preserve">juicio), de imparcialidad, </w:t>
      </w:r>
      <w:r w:rsidR="00CE2B3B">
        <w:rPr>
          <w:rFonts w:ascii="Calibri" w:hAnsi="Calibri" w:cs="Calibri"/>
          <w:color w:val="000000"/>
          <w:sz w:val="22"/>
          <w:szCs w:val="22"/>
          <w:lang w:val="es-ES" w:eastAsia="es-CO"/>
        </w:rPr>
        <w:t xml:space="preserve">de ausencia de conflicto de intereses, </w:t>
      </w:r>
      <w:r w:rsidR="007C025F">
        <w:rPr>
          <w:rFonts w:ascii="Calibri" w:hAnsi="Calibri" w:cs="Calibri"/>
          <w:color w:val="000000"/>
          <w:sz w:val="22"/>
          <w:szCs w:val="22"/>
          <w:lang w:val="es-ES" w:eastAsia="es-CO"/>
        </w:rPr>
        <w:t>honestad e integridad</w:t>
      </w:r>
      <w:r w:rsidR="00A05335">
        <w:rPr>
          <w:rFonts w:ascii="Calibri" w:hAnsi="Calibri" w:cs="Calibri"/>
          <w:color w:val="000000"/>
          <w:sz w:val="22"/>
          <w:szCs w:val="22"/>
          <w:lang w:val="es-ES" w:eastAsia="es-CO"/>
        </w:rPr>
        <w:t>, transparencia</w:t>
      </w:r>
      <w:r w:rsidR="001A2065">
        <w:rPr>
          <w:rFonts w:ascii="Calibri" w:hAnsi="Calibri" w:cs="Calibri"/>
          <w:color w:val="000000"/>
          <w:sz w:val="22"/>
          <w:szCs w:val="22"/>
          <w:lang w:val="es-ES" w:eastAsia="es-CO"/>
        </w:rPr>
        <w:t xml:space="preserve"> y </w:t>
      </w:r>
      <w:r w:rsidR="004B4CF6">
        <w:rPr>
          <w:rFonts w:ascii="Calibri" w:hAnsi="Calibri" w:cs="Calibri"/>
          <w:color w:val="000000"/>
          <w:sz w:val="22"/>
          <w:szCs w:val="22"/>
          <w:lang w:val="es-ES" w:eastAsia="es-CO"/>
        </w:rPr>
        <w:t>rendición de cuenta</w:t>
      </w:r>
      <w:r w:rsidR="00A05335">
        <w:rPr>
          <w:rFonts w:ascii="Calibri" w:hAnsi="Calibri" w:cs="Calibri"/>
          <w:color w:val="000000"/>
          <w:sz w:val="22"/>
          <w:szCs w:val="22"/>
          <w:lang w:val="es-ES" w:eastAsia="es-CO"/>
        </w:rPr>
        <w:t>.</w:t>
      </w:r>
      <w:r w:rsidR="00B654E5">
        <w:rPr>
          <w:rFonts w:ascii="Calibri" w:hAnsi="Calibri" w:cs="Calibri"/>
          <w:color w:val="000000"/>
          <w:sz w:val="22"/>
          <w:szCs w:val="22"/>
          <w:lang w:val="es-ES" w:eastAsia="es-CO"/>
        </w:rPr>
        <w:t xml:space="preserve"> </w:t>
      </w:r>
    </w:p>
    <w:p w14:paraId="2D51103D" w14:textId="6C07F221" w:rsidR="00B91013" w:rsidRDefault="00B91013"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p>
    <w:p w14:paraId="07E0DA19" w14:textId="43544153" w:rsidR="0080037E" w:rsidRDefault="0080037E"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r w:rsidRPr="007D4921">
        <w:rPr>
          <w:rFonts w:ascii="Calibri" w:hAnsi="Calibri" w:cs="Calibri"/>
          <w:color w:val="000000"/>
          <w:sz w:val="22"/>
          <w:szCs w:val="22"/>
          <w:lang w:val="es-ES" w:eastAsia="es-CO"/>
        </w:rPr>
        <w:t xml:space="preserve">Tanto en su diseño, como en su ejecución y la difusión de sus resultados, la evaluación deberá integrar de manera clara los enfoques de </w:t>
      </w:r>
      <w:r w:rsidR="00E94598">
        <w:rPr>
          <w:rFonts w:ascii="Calibri" w:hAnsi="Calibri" w:cs="Calibri"/>
          <w:color w:val="000000"/>
          <w:sz w:val="22"/>
          <w:szCs w:val="22"/>
          <w:lang w:val="es-ES" w:eastAsia="es-CO"/>
        </w:rPr>
        <w:t>d</w:t>
      </w:r>
      <w:r w:rsidRPr="007D4921">
        <w:rPr>
          <w:rFonts w:ascii="Calibri" w:hAnsi="Calibri" w:cs="Calibri"/>
          <w:color w:val="000000"/>
          <w:sz w:val="22"/>
          <w:szCs w:val="22"/>
          <w:lang w:val="es-ES" w:eastAsia="es-CO"/>
        </w:rPr>
        <w:t xml:space="preserve">erechos y de </w:t>
      </w:r>
      <w:r w:rsidR="00E94598">
        <w:rPr>
          <w:rFonts w:ascii="Calibri" w:hAnsi="Calibri" w:cs="Calibri"/>
          <w:color w:val="000000"/>
          <w:sz w:val="22"/>
          <w:szCs w:val="22"/>
          <w:lang w:val="es-ES" w:eastAsia="es-CO"/>
        </w:rPr>
        <w:t>g</w:t>
      </w:r>
      <w:r w:rsidR="00E95520">
        <w:rPr>
          <w:rFonts w:ascii="Calibri" w:hAnsi="Calibri" w:cs="Calibri"/>
          <w:color w:val="000000"/>
          <w:sz w:val="22"/>
          <w:szCs w:val="22"/>
          <w:lang w:val="es-ES" w:eastAsia="es-CO"/>
        </w:rPr>
        <w:t>é</w:t>
      </w:r>
      <w:r w:rsidRPr="007D4921">
        <w:rPr>
          <w:rFonts w:ascii="Calibri" w:hAnsi="Calibri" w:cs="Calibri"/>
          <w:color w:val="000000"/>
          <w:sz w:val="22"/>
          <w:szCs w:val="22"/>
          <w:lang w:val="es-ES" w:eastAsia="es-CO"/>
        </w:rPr>
        <w:t>nero de acuerdo con las guías del UNEG</w:t>
      </w:r>
      <w:r w:rsidR="00B112D8">
        <w:rPr>
          <w:rFonts w:ascii="Calibri" w:hAnsi="Calibri" w:cs="Calibri"/>
          <w:color w:val="000000"/>
          <w:sz w:val="22"/>
          <w:szCs w:val="22"/>
          <w:lang w:val="es-ES" w:eastAsia="es-CO"/>
        </w:rPr>
        <w:t xml:space="preserve"> </w:t>
      </w:r>
      <w:r w:rsidRPr="007D4921">
        <w:rPr>
          <w:rFonts w:ascii="Calibri" w:hAnsi="Calibri" w:cs="Calibri"/>
          <w:color w:val="000000"/>
          <w:sz w:val="22"/>
          <w:szCs w:val="22"/>
          <w:lang w:val="es-ES" w:eastAsia="es-CO"/>
        </w:rPr>
        <w:t>y la OIM</w:t>
      </w:r>
      <w:r w:rsidR="00B112D8" w:rsidRPr="00A34CF2">
        <w:rPr>
          <w:rStyle w:val="FootnoteReference"/>
          <w:rFonts w:ascii="Calibri Light" w:hAnsi="Calibri Light" w:cs="Calibri Light"/>
        </w:rPr>
        <w:footnoteReference w:id="22"/>
      </w:r>
      <w:r w:rsidRPr="007D4921">
        <w:rPr>
          <w:rFonts w:ascii="Calibri" w:hAnsi="Calibri" w:cs="Calibri"/>
          <w:color w:val="000000"/>
          <w:sz w:val="22"/>
          <w:szCs w:val="22"/>
          <w:lang w:val="es-ES" w:eastAsia="es-CO"/>
        </w:rPr>
        <w:t>. Se espera que la metodología, métodos</w:t>
      </w:r>
      <w:r w:rsidR="00ED39C1">
        <w:rPr>
          <w:rFonts w:ascii="Calibri" w:hAnsi="Calibri" w:cs="Calibri"/>
          <w:color w:val="000000"/>
          <w:sz w:val="22"/>
          <w:szCs w:val="22"/>
          <w:lang w:val="es-ES" w:eastAsia="es-CO"/>
        </w:rPr>
        <w:t>,</w:t>
      </w:r>
      <w:r w:rsidRPr="007D4921">
        <w:rPr>
          <w:rFonts w:ascii="Calibri" w:hAnsi="Calibri" w:cs="Calibri"/>
          <w:color w:val="000000"/>
          <w:sz w:val="22"/>
          <w:szCs w:val="22"/>
          <w:lang w:val="es-ES" w:eastAsia="es-CO"/>
        </w:rPr>
        <w:t xml:space="preserve"> herramientas, y técnicas de análisis de datos sean sensibles al género. Adicionalmente, los hallazgos, conclusiones y recomendaciones deben reflejar un análisis de género.</w:t>
      </w:r>
      <w:r w:rsidR="00712134" w:rsidRPr="00712134">
        <w:rPr>
          <w:rFonts w:ascii="Calibri" w:hAnsi="Calibri" w:cs="Calibri"/>
          <w:color w:val="000000"/>
          <w:sz w:val="22"/>
          <w:szCs w:val="22"/>
          <w:lang w:val="es-ES" w:eastAsia="es-CO"/>
        </w:rPr>
        <w:t xml:space="preserve"> </w:t>
      </w:r>
    </w:p>
    <w:p w14:paraId="09B75921" w14:textId="13E1D9E3" w:rsidR="007E05E6" w:rsidRDefault="007E05E6"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p>
    <w:p w14:paraId="10062C46" w14:textId="2DCECEA5" w:rsidR="00B91013" w:rsidRDefault="00B91013" w:rsidP="00B91013">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cs="Calibri"/>
          <w:color w:val="000000"/>
          <w:sz w:val="22"/>
          <w:szCs w:val="22"/>
          <w:lang w:val="es-ES" w:eastAsia="es-CO"/>
        </w:rPr>
      </w:pPr>
    </w:p>
    <w:p w14:paraId="3C3C2087" w14:textId="6EFA2885" w:rsidR="005C11A0" w:rsidRPr="00764C18" w:rsidRDefault="58AB6F01" w:rsidP="00764C18">
      <w:pPr>
        <w:pStyle w:val="ListParagraph"/>
        <w:numPr>
          <w:ilvl w:val="0"/>
          <w:numId w:val="36"/>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Entregables</w:t>
      </w:r>
    </w:p>
    <w:p w14:paraId="3DD390F0" w14:textId="688141FD" w:rsidR="009C605B" w:rsidRPr="008D3A2B" w:rsidRDefault="009C605B" w:rsidP="58AB6F01">
      <w:pPr>
        <w:rPr>
          <w:rFonts w:ascii="Calibri" w:hAnsi="Calibri" w:cs="Calibri"/>
          <w:color w:val="000000"/>
          <w:sz w:val="22"/>
          <w:szCs w:val="22"/>
          <w:lang w:val="es-ES" w:eastAsia="es-CO"/>
        </w:rPr>
      </w:pPr>
    </w:p>
    <w:p w14:paraId="4A96F966" w14:textId="7EE9BE7B" w:rsidR="0047689D" w:rsidRDefault="002A7A06" w:rsidP="58AB6F01">
      <w:pPr>
        <w:rPr>
          <w:rFonts w:ascii="Calibri" w:hAnsi="Calibri" w:cs="Calibri"/>
          <w:color w:val="000000"/>
          <w:sz w:val="22"/>
          <w:szCs w:val="22"/>
          <w:lang w:val="es-ES" w:eastAsia="es-CO"/>
        </w:rPr>
      </w:pPr>
      <w:r>
        <w:rPr>
          <w:rFonts w:ascii="Calibri" w:hAnsi="Calibri" w:cs="Calibri"/>
          <w:color w:val="000000"/>
          <w:sz w:val="22"/>
          <w:szCs w:val="22"/>
          <w:lang w:val="es-ES" w:eastAsia="es-CO"/>
        </w:rPr>
        <w:t xml:space="preserve">A </w:t>
      </w:r>
      <w:r w:rsidR="009C0F18">
        <w:rPr>
          <w:rFonts w:ascii="Calibri" w:hAnsi="Calibri" w:cs="Calibri"/>
          <w:color w:val="000000"/>
          <w:sz w:val="22"/>
          <w:szCs w:val="22"/>
          <w:lang w:val="es-ES" w:eastAsia="es-CO"/>
        </w:rPr>
        <w:t>continuación,</w:t>
      </w:r>
      <w:r>
        <w:rPr>
          <w:rFonts w:ascii="Calibri" w:hAnsi="Calibri" w:cs="Calibri"/>
          <w:color w:val="000000"/>
          <w:sz w:val="22"/>
          <w:szCs w:val="22"/>
          <w:lang w:val="es-ES" w:eastAsia="es-CO"/>
        </w:rPr>
        <w:t xml:space="preserve"> se presentan </w:t>
      </w:r>
      <w:r w:rsidR="008D3A2B" w:rsidRPr="008D3A2B">
        <w:rPr>
          <w:rFonts w:ascii="Calibri" w:hAnsi="Calibri" w:cs="Calibri"/>
          <w:color w:val="000000"/>
          <w:sz w:val="22"/>
          <w:szCs w:val="22"/>
          <w:lang w:val="es-ES" w:eastAsia="es-CO"/>
        </w:rPr>
        <w:t xml:space="preserve">los productos y entregables </w:t>
      </w:r>
      <w:r w:rsidR="009C0F18">
        <w:rPr>
          <w:rFonts w:ascii="Calibri" w:hAnsi="Calibri" w:cs="Calibri"/>
          <w:color w:val="000000"/>
          <w:sz w:val="22"/>
          <w:szCs w:val="22"/>
          <w:lang w:val="es-ES" w:eastAsia="es-CO"/>
        </w:rPr>
        <w:t>requeridos p</w:t>
      </w:r>
      <w:r w:rsidR="00024A58">
        <w:rPr>
          <w:rFonts w:ascii="Calibri" w:hAnsi="Calibri" w:cs="Calibri"/>
          <w:color w:val="000000"/>
          <w:sz w:val="22"/>
          <w:szCs w:val="22"/>
          <w:lang w:val="es-ES" w:eastAsia="es-CO"/>
        </w:rPr>
        <w:t xml:space="preserve">ara esta evaluación, los cuales deberán </w:t>
      </w:r>
      <w:r w:rsidR="008D3A2B" w:rsidRPr="008D3A2B">
        <w:rPr>
          <w:rFonts w:ascii="Calibri" w:hAnsi="Calibri" w:cs="Calibri"/>
          <w:color w:val="000000"/>
          <w:sz w:val="22"/>
          <w:szCs w:val="22"/>
          <w:lang w:val="es-ES" w:eastAsia="es-CO"/>
        </w:rPr>
        <w:t xml:space="preserve">ser </w:t>
      </w:r>
      <w:r w:rsidR="00024A58">
        <w:rPr>
          <w:rFonts w:ascii="Calibri" w:hAnsi="Calibri" w:cs="Calibri"/>
          <w:color w:val="000000"/>
          <w:sz w:val="22"/>
          <w:szCs w:val="22"/>
          <w:lang w:val="es-ES" w:eastAsia="es-CO"/>
        </w:rPr>
        <w:t>elaborados</w:t>
      </w:r>
      <w:r w:rsidR="008D3A2B" w:rsidRPr="008D3A2B">
        <w:rPr>
          <w:rFonts w:ascii="Calibri" w:hAnsi="Calibri" w:cs="Calibri"/>
          <w:color w:val="000000"/>
          <w:sz w:val="22"/>
          <w:szCs w:val="22"/>
          <w:lang w:val="es-ES" w:eastAsia="es-CO"/>
        </w:rPr>
        <w:t xml:space="preserve"> </w:t>
      </w:r>
      <w:r w:rsidR="00C534E8">
        <w:rPr>
          <w:rFonts w:ascii="Calibri" w:hAnsi="Calibri" w:cs="Calibri"/>
          <w:color w:val="000000"/>
          <w:sz w:val="22"/>
          <w:szCs w:val="22"/>
          <w:lang w:val="es-ES" w:eastAsia="es-CO"/>
        </w:rPr>
        <w:t xml:space="preserve">según formato </w:t>
      </w:r>
      <w:r w:rsidR="005554CF">
        <w:rPr>
          <w:rFonts w:ascii="Calibri" w:hAnsi="Calibri" w:cs="Calibri"/>
          <w:color w:val="000000"/>
          <w:sz w:val="22"/>
          <w:szCs w:val="22"/>
          <w:lang w:val="es-ES" w:eastAsia="es-CO"/>
        </w:rPr>
        <w:t>e idioma solicitados por la O</w:t>
      </w:r>
      <w:r w:rsidR="00C534E8">
        <w:rPr>
          <w:rFonts w:ascii="Calibri" w:hAnsi="Calibri" w:cs="Calibri"/>
          <w:color w:val="000000"/>
          <w:sz w:val="22"/>
          <w:szCs w:val="22"/>
          <w:lang w:val="es-ES" w:eastAsia="es-CO"/>
        </w:rPr>
        <w:t xml:space="preserve">IM </w:t>
      </w:r>
      <w:r w:rsidR="008D3A2B" w:rsidRPr="008D3A2B">
        <w:rPr>
          <w:rFonts w:ascii="Calibri" w:hAnsi="Calibri" w:cs="Calibri"/>
          <w:color w:val="000000"/>
          <w:sz w:val="22"/>
          <w:szCs w:val="22"/>
          <w:lang w:val="es-ES" w:eastAsia="es-CO"/>
        </w:rPr>
        <w:t>para su publicación</w:t>
      </w:r>
      <w:r w:rsidR="005554CF">
        <w:rPr>
          <w:rFonts w:ascii="Calibri" w:hAnsi="Calibri" w:cs="Calibri"/>
          <w:color w:val="000000"/>
          <w:sz w:val="22"/>
          <w:szCs w:val="22"/>
          <w:lang w:val="es-ES" w:eastAsia="es-CO"/>
        </w:rPr>
        <w:t>.</w:t>
      </w:r>
    </w:p>
    <w:p w14:paraId="74FCF1A2" w14:textId="70C0679E" w:rsidR="008D3A2B" w:rsidRDefault="008D3A2B" w:rsidP="58AB6F01">
      <w:pPr>
        <w:rPr>
          <w:rFonts w:ascii="Calibri" w:hAnsi="Calibri" w:cs="Calibri"/>
          <w:color w:val="000000"/>
          <w:sz w:val="22"/>
          <w:szCs w:val="22"/>
          <w:lang w:val="es-ES" w:eastAsia="es-CO"/>
        </w:rPr>
      </w:pPr>
    </w:p>
    <w:p w14:paraId="20B32890" w14:textId="3118700E" w:rsidR="006862CE" w:rsidRDefault="006862CE" w:rsidP="00C1619E">
      <w:pPr>
        <w:pStyle w:val="ListParagraph"/>
        <w:numPr>
          <w:ilvl w:val="0"/>
          <w:numId w:val="64"/>
        </w:numPr>
        <w:ind w:left="0"/>
        <w:rPr>
          <w:rFonts w:ascii="Calibri Light" w:hAnsi="Calibri Light" w:cs="Calibri Light"/>
          <w:sz w:val="22"/>
          <w:szCs w:val="22"/>
          <w:lang w:val="es-ES"/>
        </w:rPr>
      </w:pPr>
      <w:r w:rsidRPr="006862CE">
        <w:rPr>
          <w:rFonts w:ascii="Calibri" w:hAnsi="Calibri" w:cs="Calibri"/>
          <w:b/>
          <w:bCs/>
          <w:color w:val="000000"/>
          <w:sz w:val="22"/>
          <w:szCs w:val="22"/>
          <w:lang w:val="es-ES" w:eastAsia="es-CO"/>
        </w:rPr>
        <w:t>Informe de inicio</w:t>
      </w:r>
      <w:r w:rsidRPr="006862CE">
        <w:rPr>
          <w:rFonts w:ascii="Calibri" w:hAnsi="Calibri" w:cs="Calibri"/>
          <w:color w:val="000000"/>
          <w:sz w:val="22"/>
          <w:szCs w:val="22"/>
          <w:lang w:val="es-ES" w:eastAsia="es-CO"/>
        </w:rPr>
        <w:t xml:space="preserve"> (</w:t>
      </w:r>
      <w:r w:rsidRPr="006862CE">
        <w:rPr>
          <w:rFonts w:ascii="Calibri" w:hAnsi="Calibri" w:cs="Calibri"/>
          <w:i/>
          <w:iCs/>
          <w:color w:val="000000"/>
          <w:sz w:val="22"/>
          <w:szCs w:val="22"/>
          <w:lang w:val="es-ES" w:eastAsia="es-CO"/>
        </w:rPr>
        <w:t>inception report</w:t>
      </w:r>
      <w:r w:rsidRPr="006862CE">
        <w:rPr>
          <w:rFonts w:ascii="Calibri" w:hAnsi="Calibri" w:cs="Calibri"/>
          <w:color w:val="000000"/>
          <w:sz w:val="22"/>
          <w:szCs w:val="22"/>
          <w:lang w:val="es-ES" w:eastAsia="es-CO"/>
        </w:rPr>
        <w:t>) de acuerdo con el formato indicado en el Anexo No.1</w:t>
      </w:r>
      <w:r w:rsidR="006E5DF1">
        <w:rPr>
          <w:rFonts w:ascii="Calibri" w:hAnsi="Calibri" w:cs="Calibri"/>
          <w:color w:val="000000"/>
          <w:sz w:val="22"/>
          <w:szCs w:val="22"/>
          <w:lang w:val="es-ES" w:eastAsia="es-CO"/>
        </w:rPr>
        <w:t>, este informe c</w:t>
      </w:r>
      <w:r w:rsidRPr="006862CE">
        <w:rPr>
          <w:rFonts w:ascii="Calibri" w:hAnsi="Calibri" w:cs="Calibri"/>
          <w:color w:val="000000"/>
          <w:sz w:val="22"/>
          <w:szCs w:val="22"/>
          <w:lang w:val="es-ES" w:eastAsia="es-CO"/>
        </w:rPr>
        <w:t xml:space="preserve">onstituye la propuesta detallada </w:t>
      </w:r>
      <w:r w:rsidR="000B5AA3">
        <w:rPr>
          <w:rFonts w:ascii="Calibri" w:hAnsi="Calibri" w:cs="Calibri"/>
          <w:color w:val="000000"/>
          <w:sz w:val="22"/>
          <w:szCs w:val="22"/>
          <w:lang w:val="es-ES" w:eastAsia="es-CO"/>
        </w:rPr>
        <w:t xml:space="preserve">de evaluación </w:t>
      </w:r>
      <w:r w:rsidR="00360E2A">
        <w:rPr>
          <w:rFonts w:ascii="Calibri" w:hAnsi="Calibri" w:cs="Calibri"/>
          <w:color w:val="000000"/>
          <w:sz w:val="22"/>
          <w:szCs w:val="22"/>
          <w:lang w:val="es-ES" w:eastAsia="es-CO"/>
        </w:rPr>
        <w:t>a</w:t>
      </w:r>
      <w:r w:rsidRPr="006862CE">
        <w:rPr>
          <w:rFonts w:ascii="Calibri" w:hAnsi="Calibri" w:cs="Calibri"/>
          <w:color w:val="000000"/>
          <w:sz w:val="22"/>
          <w:szCs w:val="22"/>
          <w:lang w:val="es-ES" w:eastAsia="es-CO"/>
        </w:rPr>
        <w:t xml:space="preserve"> e incluye el análisis de evaluabilidad, la construcción de </w:t>
      </w:r>
      <w:r w:rsidR="00E63DA8">
        <w:rPr>
          <w:rFonts w:ascii="Calibri" w:hAnsi="Calibri" w:cs="Calibri"/>
          <w:color w:val="000000"/>
          <w:sz w:val="22"/>
          <w:szCs w:val="22"/>
          <w:lang w:val="es-ES" w:eastAsia="es-CO"/>
        </w:rPr>
        <w:t>la teoría de cambio d</w:t>
      </w:r>
      <w:r w:rsidRPr="006862CE">
        <w:rPr>
          <w:rFonts w:ascii="Calibri" w:hAnsi="Calibri" w:cs="Calibri"/>
          <w:color w:val="000000"/>
          <w:sz w:val="22"/>
          <w:szCs w:val="22"/>
          <w:lang w:val="es-ES" w:eastAsia="es-CO"/>
        </w:rPr>
        <w:t>e</w:t>
      </w:r>
      <w:r w:rsidR="00006795">
        <w:rPr>
          <w:rFonts w:ascii="Calibri" w:hAnsi="Calibri" w:cs="Calibri"/>
          <w:color w:val="000000"/>
          <w:sz w:val="22"/>
          <w:szCs w:val="22"/>
          <w:lang w:val="es-ES" w:eastAsia="es-CO"/>
        </w:rPr>
        <w:t xml:space="preserve">l proyecto, </w:t>
      </w:r>
      <w:r w:rsidR="009F455A">
        <w:rPr>
          <w:rFonts w:ascii="Calibri" w:hAnsi="Calibri" w:cs="Calibri"/>
          <w:color w:val="000000"/>
          <w:sz w:val="22"/>
          <w:szCs w:val="22"/>
          <w:lang w:val="es-ES" w:eastAsia="es-CO"/>
        </w:rPr>
        <w:t xml:space="preserve">el muestreo de personas </w:t>
      </w:r>
      <w:r w:rsidR="001143AF">
        <w:rPr>
          <w:rFonts w:ascii="Calibri" w:hAnsi="Calibri" w:cs="Calibri"/>
          <w:color w:val="000000"/>
          <w:sz w:val="22"/>
          <w:szCs w:val="22"/>
          <w:lang w:val="es-ES" w:eastAsia="es-CO"/>
        </w:rPr>
        <w:t>a entrevistar</w:t>
      </w:r>
      <w:r w:rsidR="00747A57">
        <w:rPr>
          <w:rFonts w:ascii="Calibri" w:hAnsi="Calibri" w:cs="Calibri"/>
          <w:color w:val="000000"/>
          <w:sz w:val="22"/>
          <w:szCs w:val="22"/>
          <w:lang w:val="es-ES" w:eastAsia="es-CO"/>
        </w:rPr>
        <w:t>,</w:t>
      </w:r>
      <w:r w:rsidRPr="006862CE">
        <w:rPr>
          <w:rFonts w:ascii="Calibri" w:hAnsi="Calibri" w:cs="Calibri"/>
          <w:color w:val="000000"/>
          <w:sz w:val="22"/>
          <w:szCs w:val="22"/>
          <w:lang w:val="es-ES" w:eastAsia="es-CO"/>
        </w:rPr>
        <w:t xml:space="preserve"> la matriz de evaluación y los instrumentos de recolección de datos. </w:t>
      </w:r>
      <w:r w:rsidR="00D502A1">
        <w:rPr>
          <w:rFonts w:ascii="Calibri" w:hAnsi="Calibri" w:cs="Calibri"/>
          <w:color w:val="000000"/>
          <w:sz w:val="22"/>
          <w:szCs w:val="22"/>
          <w:lang w:val="es-ES" w:eastAsia="es-CO"/>
        </w:rPr>
        <w:t>La</w:t>
      </w:r>
      <w:r w:rsidRPr="006862CE">
        <w:rPr>
          <w:rFonts w:ascii="Calibri" w:hAnsi="Calibri" w:cs="Calibri"/>
          <w:color w:val="000000"/>
          <w:sz w:val="22"/>
          <w:szCs w:val="22"/>
          <w:lang w:val="es-ES" w:eastAsia="es-CO"/>
        </w:rPr>
        <w:t xml:space="preserve"> aprobación</w:t>
      </w:r>
      <w:r w:rsidR="00D502A1">
        <w:rPr>
          <w:rFonts w:ascii="Calibri" w:hAnsi="Calibri" w:cs="Calibri"/>
          <w:color w:val="000000"/>
          <w:sz w:val="22"/>
          <w:szCs w:val="22"/>
          <w:lang w:val="es-ES" w:eastAsia="es-CO"/>
        </w:rPr>
        <w:t xml:space="preserve"> del documento</w:t>
      </w:r>
      <w:r w:rsidRPr="006862CE">
        <w:rPr>
          <w:rFonts w:ascii="Calibri" w:hAnsi="Calibri" w:cs="Calibri"/>
          <w:color w:val="000000"/>
          <w:sz w:val="22"/>
          <w:szCs w:val="22"/>
          <w:lang w:val="es-ES" w:eastAsia="es-CO"/>
        </w:rPr>
        <w:t xml:space="preserve"> es requisito para avanzar a la etapa de recolección datos</w:t>
      </w:r>
      <w:r w:rsidR="009B668C">
        <w:rPr>
          <w:rFonts w:ascii="Calibri" w:hAnsi="Calibri" w:cs="Calibri"/>
          <w:color w:val="000000"/>
          <w:sz w:val="22"/>
          <w:szCs w:val="22"/>
          <w:lang w:val="es-ES" w:eastAsia="es-CO"/>
        </w:rPr>
        <w:t xml:space="preserve">; la </w:t>
      </w:r>
      <w:r w:rsidRPr="006862CE">
        <w:rPr>
          <w:rFonts w:ascii="Calibri" w:hAnsi="Calibri" w:cs="Calibri"/>
          <w:color w:val="000000"/>
          <w:sz w:val="22"/>
          <w:szCs w:val="22"/>
          <w:lang w:val="es-ES" w:eastAsia="es-CO"/>
        </w:rPr>
        <w:t xml:space="preserve">calidad </w:t>
      </w:r>
      <w:r w:rsidR="009B668C">
        <w:rPr>
          <w:rFonts w:ascii="Calibri" w:hAnsi="Calibri" w:cs="Calibri"/>
          <w:color w:val="000000"/>
          <w:sz w:val="22"/>
          <w:szCs w:val="22"/>
          <w:lang w:val="es-ES" w:eastAsia="es-CO"/>
        </w:rPr>
        <w:t xml:space="preserve">del documento </w:t>
      </w:r>
      <w:r w:rsidRPr="006862CE">
        <w:rPr>
          <w:rFonts w:ascii="Calibri" w:hAnsi="Calibri" w:cs="Calibri"/>
          <w:color w:val="000000"/>
          <w:sz w:val="22"/>
          <w:szCs w:val="22"/>
          <w:lang w:val="es-ES" w:eastAsia="es-CO"/>
        </w:rPr>
        <w:t>se</w:t>
      </w:r>
      <w:r w:rsidR="009B668C">
        <w:rPr>
          <w:rFonts w:ascii="Calibri" w:hAnsi="Calibri" w:cs="Calibri"/>
          <w:color w:val="000000"/>
          <w:sz w:val="22"/>
          <w:szCs w:val="22"/>
          <w:lang w:val="es-ES" w:eastAsia="es-CO"/>
        </w:rPr>
        <w:t>rá</w:t>
      </w:r>
      <w:r w:rsidRPr="006862CE">
        <w:rPr>
          <w:rFonts w:ascii="Calibri" w:hAnsi="Calibri" w:cs="Calibri"/>
          <w:color w:val="000000"/>
          <w:sz w:val="22"/>
          <w:szCs w:val="22"/>
          <w:lang w:val="es-ES" w:eastAsia="es-CO"/>
        </w:rPr>
        <w:t xml:space="preserve"> valorada según los criterios incluidos en el Anexo No.2.</w:t>
      </w:r>
      <w:r w:rsidR="00F60D97">
        <w:rPr>
          <w:rFonts w:ascii="Calibri" w:hAnsi="Calibri" w:cs="Calibri"/>
          <w:color w:val="000000"/>
          <w:sz w:val="22"/>
          <w:szCs w:val="22"/>
          <w:lang w:val="es-ES" w:eastAsia="es-CO"/>
        </w:rPr>
        <w:t xml:space="preserve"> </w:t>
      </w:r>
      <w:r w:rsidRPr="006862CE">
        <w:rPr>
          <w:rFonts w:ascii="Calibri" w:hAnsi="Calibri" w:cs="Calibri"/>
          <w:color w:val="000000"/>
          <w:sz w:val="22"/>
          <w:szCs w:val="22"/>
          <w:lang w:val="es-ES" w:eastAsia="es-CO"/>
        </w:rPr>
        <w:t xml:space="preserve">Idioma: </w:t>
      </w:r>
      <w:r w:rsidR="00ED6111">
        <w:rPr>
          <w:rFonts w:asciiTheme="minorHAnsi" w:hAnsiTheme="minorHAnsi" w:cstheme="minorHAnsi"/>
          <w:color w:val="000000"/>
          <w:sz w:val="22"/>
          <w:szCs w:val="22"/>
          <w:lang w:val="es-ES" w:eastAsia="es-CO"/>
        </w:rPr>
        <w:t>inglés o español</w:t>
      </w:r>
      <w:r w:rsidR="00ED6111" w:rsidRPr="009E1FA4">
        <w:rPr>
          <w:rFonts w:asciiTheme="minorHAnsi" w:hAnsiTheme="minorHAnsi" w:cstheme="minorHAnsi"/>
          <w:color w:val="000000"/>
          <w:sz w:val="22"/>
          <w:szCs w:val="22"/>
          <w:lang w:val="es-ES" w:eastAsia="es-CO"/>
        </w:rPr>
        <w:t>.</w:t>
      </w:r>
    </w:p>
    <w:p w14:paraId="3F1C5B4A" w14:textId="77777777" w:rsidR="006862CE" w:rsidRPr="00B80858" w:rsidRDefault="006862CE" w:rsidP="00C1619E">
      <w:pPr>
        <w:pStyle w:val="ListParagraph"/>
        <w:ind w:left="0"/>
        <w:rPr>
          <w:rFonts w:ascii="Calibri" w:hAnsi="Calibri" w:cs="Calibri"/>
          <w:color w:val="000000"/>
          <w:sz w:val="22"/>
          <w:szCs w:val="22"/>
          <w:lang w:val="es-ES" w:eastAsia="es-CO"/>
        </w:rPr>
      </w:pPr>
    </w:p>
    <w:p w14:paraId="787ABFF6" w14:textId="797521C5" w:rsidR="00BF2886" w:rsidRPr="00BF2886" w:rsidRDefault="00BF2886" w:rsidP="00C1619E">
      <w:pPr>
        <w:pStyle w:val="ListParagraph"/>
        <w:numPr>
          <w:ilvl w:val="0"/>
          <w:numId w:val="64"/>
        </w:numPr>
        <w:ind w:left="0"/>
        <w:rPr>
          <w:rFonts w:asciiTheme="minorHAnsi" w:hAnsiTheme="minorHAnsi" w:cs="Calibri Light"/>
          <w:sz w:val="22"/>
          <w:szCs w:val="22"/>
          <w:lang w:val="es-ES"/>
        </w:rPr>
      </w:pPr>
      <w:r w:rsidRPr="00637071">
        <w:rPr>
          <w:rFonts w:asciiTheme="minorHAnsi" w:hAnsiTheme="minorHAnsi" w:cs="Calibri Light"/>
          <w:b/>
          <w:bCs/>
          <w:sz w:val="22"/>
          <w:szCs w:val="22"/>
          <w:lang w:val="es-ES"/>
        </w:rPr>
        <w:lastRenderedPageBreak/>
        <w:t>Una sesión virtual de presentación y discusión de los hallazgos preliminares</w:t>
      </w:r>
      <w:r w:rsidRPr="00637071">
        <w:rPr>
          <w:rFonts w:asciiTheme="minorHAnsi" w:hAnsiTheme="minorHAnsi" w:cs="Calibri Light"/>
          <w:sz w:val="22"/>
          <w:szCs w:val="22"/>
          <w:lang w:val="es-ES"/>
        </w:rPr>
        <w:t>, una vez concluida la etapa de recolección de datos y antes de iniciar la preparación del informe de evaluación. Idioma: español.</w:t>
      </w:r>
    </w:p>
    <w:p w14:paraId="182341C5" w14:textId="77777777" w:rsidR="00BF2886" w:rsidRPr="00BF2886" w:rsidRDefault="00BF2886" w:rsidP="00C1619E">
      <w:pPr>
        <w:pStyle w:val="ListParagraph"/>
        <w:ind w:left="0"/>
        <w:rPr>
          <w:rFonts w:asciiTheme="minorHAnsi" w:hAnsiTheme="minorHAnsi" w:cs="Calibri"/>
          <w:b/>
          <w:bCs/>
          <w:color w:val="000000"/>
          <w:sz w:val="22"/>
          <w:szCs w:val="22"/>
          <w:lang w:val="es-ES" w:eastAsia="es-CO"/>
        </w:rPr>
      </w:pPr>
    </w:p>
    <w:p w14:paraId="79A595A2" w14:textId="4C4A971A" w:rsidR="00B80858" w:rsidRPr="009E1FA4" w:rsidRDefault="00B80858" w:rsidP="009E1FA4">
      <w:pPr>
        <w:pStyle w:val="ListParagraph"/>
        <w:numPr>
          <w:ilvl w:val="0"/>
          <w:numId w:val="64"/>
        </w:numPr>
        <w:tabs>
          <w:tab w:val="left" w:pos="360"/>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cstheme="minorHAnsi"/>
          <w:color w:val="000000"/>
          <w:sz w:val="22"/>
          <w:szCs w:val="22"/>
          <w:lang w:val="es-ES" w:eastAsia="es-CO"/>
        </w:rPr>
      </w:pPr>
      <w:r w:rsidRPr="00E61768">
        <w:rPr>
          <w:rFonts w:asciiTheme="minorHAnsi" w:hAnsiTheme="minorHAnsi" w:cs="Calibri"/>
          <w:b/>
          <w:bCs/>
          <w:color w:val="000000"/>
          <w:sz w:val="22"/>
          <w:szCs w:val="22"/>
          <w:lang w:val="es-ES" w:eastAsia="es-CO"/>
        </w:rPr>
        <w:t>Borrador del informe de evaluación</w:t>
      </w:r>
      <w:r w:rsidRPr="00E61768">
        <w:rPr>
          <w:rFonts w:asciiTheme="minorHAnsi" w:hAnsiTheme="minorHAnsi" w:cs="Calibri"/>
          <w:color w:val="000000"/>
          <w:sz w:val="22"/>
          <w:szCs w:val="22"/>
          <w:lang w:val="es-ES" w:eastAsia="es-CO"/>
        </w:rPr>
        <w:t xml:space="preserve"> de acuerdo con el formato indicado en el Anexo No. 3, en donde se present</w:t>
      </w:r>
      <w:r w:rsidR="001021E7">
        <w:rPr>
          <w:rFonts w:asciiTheme="minorHAnsi" w:hAnsiTheme="minorHAnsi" w:cs="Calibri"/>
          <w:color w:val="000000"/>
          <w:sz w:val="22"/>
          <w:szCs w:val="22"/>
          <w:lang w:val="es-ES" w:eastAsia="es-CO"/>
        </w:rPr>
        <w:t>a</w:t>
      </w:r>
      <w:r w:rsidRPr="00E61768">
        <w:rPr>
          <w:rFonts w:asciiTheme="minorHAnsi" w:hAnsiTheme="minorHAnsi" w:cs="Calibri"/>
          <w:color w:val="000000"/>
          <w:sz w:val="22"/>
          <w:szCs w:val="22"/>
          <w:lang w:val="es-ES" w:eastAsia="es-CO"/>
        </w:rPr>
        <w:t xml:space="preserve">n los hallazgos y conclusiones frente a las preguntas de evaluación derivadas de la evidencia encontrada, así como las recomendaciones derivables de las conclusiones. Su calidad será valorada según los criterios </w:t>
      </w:r>
      <w:r w:rsidRPr="009E1FA4">
        <w:rPr>
          <w:rFonts w:asciiTheme="minorHAnsi" w:hAnsiTheme="minorHAnsi" w:cstheme="minorHAnsi"/>
          <w:color w:val="000000"/>
          <w:sz w:val="22"/>
          <w:szCs w:val="22"/>
          <w:lang w:val="es-ES" w:eastAsia="es-CO"/>
        </w:rPr>
        <w:t xml:space="preserve">incluidos en el Anexo. No. 4 y se espera que su extensión máxima sea de </w:t>
      </w:r>
      <w:r w:rsidR="00BF2886" w:rsidRPr="009E1FA4">
        <w:rPr>
          <w:rFonts w:asciiTheme="minorHAnsi" w:hAnsiTheme="minorHAnsi" w:cstheme="minorHAnsi"/>
          <w:color w:val="000000"/>
          <w:sz w:val="22"/>
          <w:szCs w:val="22"/>
          <w:lang w:val="es-ES" w:eastAsia="es-CO"/>
        </w:rPr>
        <w:t>30</w:t>
      </w:r>
      <w:r w:rsidRPr="009E1FA4">
        <w:rPr>
          <w:rFonts w:asciiTheme="minorHAnsi" w:hAnsiTheme="minorHAnsi" w:cstheme="minorHAnsi"/>
          <w:color w:val="000000"/>
          <w:sz w:val="22"/>
          <w:szCs w:val="22"/>
          <w:lang w:val="es-ES" w:eastAsia="es-CO"/>
        </w:rPr>
        <w:t xml:space="preserve"> páginas excluyendo anexos, portada, índice y listas (acrónimos, tablas, figuras, etc.). Idioma: </w:t>
      </w:r>
      <w:r w:rsidR="00ED6111">
        <w:rPr>
          <w:rFonts w:asciiTheme="minorHAnsi" w:hAnsiTheme="minorHAnsi" w:cstheme="minorHAnsi"/>
          <w:color w:val="000000"/>
          <w:sz w:val="22"/>
          <w:szCs w:val="22"/>
          <w:lang w:val="es-ES" w:eastAsia="es-CO"/>
        </w:rPr>
        <w:t>inglés o español</w:t>
      </w:r>
      <w:r w:rsidRPr="009E1FA4">
        <w:rPr>
          <w:rFonts w:asciiTheme="minorHAnsi" w:hAnsiTheme="minorHAnsi" w:cstheme="minorHAnsi"/>
          <w:color w:val="000000"/>
          <w:sz w:val="22"/>
          <w:szCs w:val="22"/>
          <w:lang w:val="es-ES" w:eastAsia="es-CO"/>
        </w:rPr>
        <w:t>.</w:t>
      </w:r>
    </w:p>
    <w:p w14:paraId="2A2C6991" w14:textId="77777777" w:rsidR="009E1FA4" w:rsidRPr="009C3368" w:rsidRDefault="009E1FA4" w:rsidP="009C3368">
      <w:pPr>
        <w:tabs>
          <w:tab w:val="left" w:pos="360"/>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color w:val="000000"/>
          <w:sz w:val="22"/>
          <w:szCs w:val="22"/>
          <w:lang w:val="es-ES" w:eastAsia="es-CO"/>
        </w:rPr>
      </w:pPr>
    </w:p>
    <w:p w14:paraId="06F7CECF" w14:textId="7725338F" w:rsidR="009E1FA4" w:rsidRPr="009C3368" w:rsidRDefault="009E1FA4" w:rsidP="009C3368">
      <w:pPr>
        <w:pStyle w:val="ListParagraph"/>
        <w:numPr>
          <w:ilvl w:val="0"/>
          <w:numId w:val="64"/>
        </w:numPr>
        <w:tabs>
          <w:tab w:val="left" w:pos="360"/>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Theme="minorHAnsi" w:hAnsiTheme="minorHAnsi" w:cstheme="minorHAnsi"/>
          <w:b/>
          <w:bCs/>
          <w:sz w:val="22"/>
          <w:szCs w:val="22"/>
          <w:lang w:val="es-AR"/>
        </w:rPr>
      </w:pPr>
      <w:r w:rsidRPr="009C3368">
        <w:rPr>
          <w:rFonts w:asciiTheme="minorHAnsi" w:hAnsiTheme="minorHAnsi" w:cstheme="minorHAnsi"/>
          <w:b/>
          <w:bCs/>
          <w:sz w:val="22"/>
          <w:szCs w:val="22"/>
          <w:lang w:val="es-AR"/>
        </w:rPr>
        <w:t xml:space="preserve">Taller de validación de recomendaciones </w:t>
      </w:r>
      <w:r w:rsidRPr="009C3368">
        <w:rPr>
          <w:rFonts w:asciiTheme="minorHAnsi" w:hAnsiTheme="minorHAnsi" w:cstheme="minorHAnsi"/>
          <w:sz w:val="22"/>
          <w:szCs w:val="22"/>
          <w:lang w:val="es-AR"/>
        </w:rPr>
        <w:t xml:space="preserve">con la participación de los principales usuarios de los resultados de la evaluación y destinatarios de las recomendaciones, con el propósito de reforzar su calidad en términos de relevancia y viabilidad.  </w:t>
      </w:r>
      <w:r w:rsidR="00ED6111" w:rsidRPr="009E1FA4">
        <w:rPr>
          <w:rFonts w:asciiTheme="minorHAnsi" w:hAnsiTheme="minorHAnsi" w:cstheme="minorHAnsi"/>
          <w:color w:val="000000"/>
          <w:sz w:val="22"/>
          <w:szCs w:val="22"/>
          <w:lang w:val="es-ES" w:eastAsia="es-CO"/>
        </w:rPr>
        <w:t xml:space="preserve">Idioma: </w:t>
      </w:r>
      <w:r w:rsidR="00ED6111">
        <w:rPr>
          <w:rFonts w:asciiTheme="minorHAnsi" w:hAnsiTheme="minorHAnsi" w:cstheme="minorHAnsi"/>
          <w:color w:val="000000"/>
          <w:sz w:val="22"/>
          <w:szCs w:val="22"/>
          <w:lang w:val="es-ES" w:eastAsia="es-CO"/>
        </w:rPr>
        <w:t>español</w:t>
      </w:r>
    </w:p>
    <w:p w14:paraId="30D19E38" w14:textId="77777777" w:rsidR="009E1FA4" w:rsidRPr="009C3368" w:rsidRDefault="009E1FA4" w:rsidP="00C1619E">
      <w:pPr>
        <w:pStyle w:val="ListParagraph"/>
        <w:ind w:left="0"/>
        <w:rPr>
          <w:rFonts w:asciiTheme="minorHAnsi" w:hAnsiTheme="minorHAnsi" w:cstheme="minorHAnsi"/>
          <w:color w:val="000000"/>
          <w:sz w:val="22"/>
          <w:szCs w:val="22"/>
          <w:lang w:val="es-AR" w:eastAsia="es-CO"/>
        </w:rPr>
      </w:pPr>
    </w:p>
    <w:p w14:paraId="712F1408" w14:textId="4F7AE03B" w:rsidR="00877610" w:rsidRPr="009E1FA4" w:rsidRDefault="00877610" w:rsidP="009C3368">
      <w:pPr>
        <w:pStyle w:val="ListParagraph"/>
        <w:numPr>
          <w:ilvl w:val="0"/>
          <w:numId w:val="64"/>
        </w:numPr>
        <w:ind w:left="0"/>
        <w:rPr>
          <w:rFonts w:asciiTheme="minorHAnsi" w:hAnsiTheme="minorHAnsi" w:cstheme="minorHAnsi"/>
          <w:sz w:val="22"/>
          <w:szCs w:val="22"/>
          <w:lang w:val="es-ES"/>
        </w:rPr>
      </w:pPr>
      <w:r w:rsidRPr="009E1FA4">
        <w:rPr>
          <w:rFonts w:asciiTheme="minorHAnsi" w:hAnsiTheme="minorHAnsi" w:cstheme="minorHAnsi"/>
          <w:b/>
          <w:bCs/>
          <w:sz w:val="22"/>
          <w:szCs w:val="22"/>
          <w:lang w:val="es-ES"/>
        </w:rPr>
        <w:t>Sesión de presentación de los resultados de la evaluación</w:t>
      </w:r>
      <w:r w:rsidRPr="009E1FA4">
        <w:rPr>
          <w:rFonts w:asciiTheme="minorHAnsi" w:hAnsiTheme="minorHAnsi" w:cstheme="minorHAnsi"/>
          <w:sz w:val="22"/>
          <w:szCs w:val="22"/>
          <w:lang w:val="es-ES"/>
        </w:rPr>
        <w:t xml:space="preserve"> ante </w:t>
      </w:r>
      <w:r w:rsidR="001021E7" w:rsidRPr="009E1FA4">
        <w:rPr>
          <w:rFonts w:asciiTheme="minorHAnsi" w:hAnsiTheme="minorHAnsi" w:cstheme="minorHAnsi"/>
          <w:sz w:val="22"/>
          <w:szCs w:val="22"/>
          <w:lang w:val="es-ES"/>
        </w:rPr>
        <w:t xml:space="preserve">contraparte y </w:t>
      </w:r>
      <w:r w:rsidR="007E4C80" w:rsidRPr="009E1FA4">
        <w:rPr>
          <w:rFonts w:asciiTheme="minorHAnsi" w:hAnsiTheme="minorHAnsi" w:cstheme="minorHAnsi"/>
          <w:sz w:val="22"/>
          <w:szCs w:val="22"/>
          <w:lang w:val="es-ES"/>
        </w:rPr>
        <w:t xml:space="preserve">equipo de implementación del proyecto; con esta presentación se deberá acompañar </w:t>
      </w:r>
      <w:r w:rsidRPr="009E1FA4">
        <w:rPr>
          <w:rFonts w:asciiTheme="minorHAnsi" w:hAnsiTheme="minorHAnsi" w:cstheme="minorHAnsi"/>
          <w:sz w:val="22"/>
          <w:szCs w:val="22"/>
          <w:lang w:val="es-ES"/>
        </w:rPr>
        <w:t>una infografía que sirva para actividades posteriores de difusión.</w:t>
      </w:r>
      <w:r w:rsidR="003A3CC3">
        <w:rPr>
          <w:rFonts w:asciiTheme="minorHAnsi" w:hAnsiTheme="minorHAnsi" w:cstheme="minorHAnsi"/>
          <w:sz w:val="22"/>
          <w:szCs w:val="22"/>
          <w:lang w:val="es-ES"/>
        </w:rPr>
        <w:t xml:space="preserve"> </w:t>
      </w:r>
      <w:r w:rsidRPr="009E1FA4">
        <w:rPr>
          <w:rFonts w:asciiTheme="minorHAnsi" w:hAnsiTheme="minorHAnsi" w:cstheme="minorHAnsi"/>
          <w:sz w:val="22"/>
          <w:szCs w:val="22"/>
          <w:lang w:val="es-ES"/>
        </w:rPr>
        <w:t>Idioma: español.</w:t>
      </w:r>
    </w:p>
    <w:p w14:paraId="05D3C36D" w14:textId="77777777" w:rsidR="00173528" w:rsidRPr="00637071" w:rsidRDefault="00173528" w:rsidP="00C1619E">
      <w:pPr>
        <w:pStyle w:val="ListParagraph"/>
        <w:ind w:left="0"/>
        <w:rPr>
          <w:rFonts w:asciiTheme="minorHAnsi" w:hAnsiTheme="minorHAnsi" w:cs="Calibri Light"/>
          <w:b/>
          <w:bCs/>
          <w:sz w:val="22"/>
          <w:szCs w:val="22"/>
          <w:lang w:val="es-ES"/>
        </w:rPr>
      </w:pPr>
    </w:p>
    <w:p w14:paraId="3289A1A5" w14:textId="418A2994" w:rsidR="00E61768" w:rsidRPr="00637071" w:rsidRDefault="00E61768" w:rsidP="009C3368">
      <w:pPr>
        <w:pStyle w:val="ListParagraph"/>
        <w:numPr>
          <w:ilvl w:val="0"/>
          <w:numId w:val="64"/>
        </w:numPr>
        <w:ind w:left="0"/>
        <w:rPr>
          <w:rFonts w:asciiTheme="minorHAnsi" w:hAnsiTheme="minorHAnsi" w:cs="Calibri Light"/>
          <w:sz w:val="22"/>
          <w:szCs w:val="22"/>
          <w:lang w:val="es-ES"/>
        </w:rPr>
      </w:pPr>
      <w:r w:rsidRPr="00637071">
        <w:rPr>
          <w:rFonts w:asciiTheme="minorHAnsi" w:hAnsiTheme="minorHAnsi" w:cs="Calibri Light"/>
          <w:b/>
          <w:bCs/>
          <w:sz w:val="22"/>
          <w:szCs w:val="22"/>
          <w:lang w:val="es-ES"/>
        </w:rPr>
        <w:t>Versión final del informe de evaluación</w:t>
      </w:r>
      <w:r w:rsidRPr="00637071">
        <w:rPr>
          <w:rFonts w:asciiTheme="minorHAnsi" w:hAnsiTheme="minorHAnsi" w:cs="Calibri Light"/>
          <w:sz w:val="22"/>
          <w:szCs w:val="22"/>
          <w:lang w:val="es-ES"/>
        </w:rPr>
        <w:t xml:space="preserve"> una vez consideradas las observaciones </w:t>
      </w:r>
      <w:r w:rsidR="008130FC">
        <w:rPr>
          <w:rFonts w:asciiTheme="minorHAnsi" w:hAnsiTheme="minorHAnsi" w:cs="Calibri Light"/>
          <w:sz w:val="22"/>
          <w:szCs w:val="22"/>
          <w:lang w:val="es-ES"/>
        </w:rPr>
        <w:t>recibidas</w:t>
      </w:r>
      <w:r w:rsidRPr="00637071">
        <w:rPr>
          <w:rFonts w:asciiTheme="minorHAnsi" w:hAnsiTheme="minorHAnsi" w:cs="Calibri Light"/>
          <w:sz w:val="22"/>
          <w:szCs w:val="22"/>
          <w:lang w:val="es-ES"/>
        </w:rPr>
        <w:t xml:space="preserve"> por l</w:t>
      </w:r>
      <w:r w:rsidR="00830042">
        <w:rPr>
          <w:rFonts w:asciiTheme="minorHAnsi" w:hAnsiTheme="minorHAnsi" w:cs="Calibri Light"/>
          <w:sz w:val="22"/>
          <w:szCs w:val="22"/>
          <w:lang w:val="es-ES"/>
        </w:rPr>
        <w:t>as partes interesadas</w:t>
      </w:r>
      <w:r w:rsidR="007E4C80">
        <w:rPr>
          <w:rFonts w:asciiTheme="minorHAnsi" w:hAnsiTheme="minorHAnsi" w:cs="Calibri Light"/>
          <w:sz w:val="22"/>
          <w:szCs w:val="22"/>
          <w:lang w:val="es-ES"/>
        </w:rPr>
        <w:t xml:space="preserve"> durante la sesión de presentación</w:t>
      </w:r>
      <w:r w:rsidRPr="00637071">
        <w:rPr>
          <w:rFonts w:asciiTheme="minorHAnsi" w:hAnsiTheme="minorHAnsi" w:cs="Calibri Light"/>
          <w:sz w:val="22"/>
          <w:szCs w:val="22"/>
          <w:lang w:val="es-ES"/>
        </w:rPr>
        <w:t xml:space="preserve">. Idioma: </w:t>
      </w:r>
      <w:r w:rsidR="008D31F2">
        <w:rPr>
          <w:rFonts w:asciiTheme="minorHAnsi" w:hAnsiTheme="minorHAnsi" w:cstheme="minorHAnsi"/>
          <w:color w:val="000000"/>
          <w:sz w:val="22"/>
          <w:szCs w:val="22"/>
          <w:lang w:val="es-ES" w:eastAsia="es-CO"/>
        </w:rPr>
        <w:t>inglés o español</w:t>
      </w:r>
      <w:r w:rsidR="008D31F2" w:rsidRPr="009E1FA4">
        <w:rPr>
          <w:rFonts w:asciiTheme="minorHAnsi" w:hAnsiTheme="minorHAnsi" w:cstheme="minorHAnsi"/>
          <w:color w:val="000000"/>
          <w:sz w:val="22"/>
          <w:szCs w:val="22"/>
          <w:lang w:val="es-ES" w:eastAsia="es-CO"/>
        </w:rPr>
        <w:t>.</w:t>
      </w:r>
    </w:p>
    <w:p w14:paraId="650B13DA" w14:textId="77777777" w:rsidR="00E61768" w:rsidRPr="00E61768" w:rsidRDefault="00E61768" w:rsidP="00C1619E">
      <w:pPr>
        <w:rPr>
          <w:rFonts w:asciiTheme="minorHAnsi" w:hAnsiTheme="minorHAnsi" w:cs="Calibri Light"/>
          <w:sz w:val="22"/>
          <w:szCs w:val="22"/>
          <w:lang w:val="es-ES"/>
        </w:rPr>
      </w:pPr>
    </w:p>
    <w:p w14:paraId="2741BDA7" w14:textId="220C00DF" w:rsidR="00C1619E" w:rsidRDefault="00E61768" w:rsidP="009C3368">
      <w:pPr>
        <w:pStyle w:val="ListParagraph"/>
        <w:numPr>
          <w:ilvl w:val="0"/>
          <w:numId w:val="64"/>
        </w:numPr>
        <w:ind w:left="0"/>
        <w:rPr>
          <w:rFonts w:asciiTheme="minorHAnsi" w:hAnsiTheme="minorHAnsi" w:cs="Calibri Light"/>
          <w:sz w:val="22"/>
          <w:szCs w:val="22"/>
          <w:lang w:val="es-ES"/>
        </w:rPr>
      </w:pPr>
      <w:r w:rsidRPr="00E61768">
        <w:rPr>
          <w:rFonts w:asciiTheme="minorHAnsi" w:hAnsiTheme="minorHAnsi" w:cs="Calibri Light"/>
          <w:b/>
          <w:bCs/>
          <w:sz w:val="22"/>
          <w:szCs w:val="22"/>
          <w:lang w:val="es-ES"/>
        </w:rPr>
        <w:t>Hoja informativa sobre la evaluación</w:t>
      </w:r>
      <w:r w:rsidR="00DE7138">
        <w:rPr>
          <w:rFonts w:asciiTheme="minorHAnsi" w:hAnsiTheme="minorHAnsi" w:cs="Calibri Light"/>
          <w:b/>
          <w:bCs/>
          <w:sz w:val="22"/>
          <w:szCs w:val="22"/>
          <w:lang w:val="es-ES"/>
        </w:rPr>
        <w:t xml:space="preserve"> </w:t>
      </w:r>
      <w:r w:rsidR="00DE7138" w:rsidRPr="00AD756B">
        <w:rPr>
          <w:rFonts w:ascii="Calibri" w:hAnsi="Calibri" w:cs="Calibri"/>
          <w:color w:val="000000"/>
          <w:sz w:val="22"/>
          <w:szCs w:val="22"/>
          <w:lang w:val="es-ES" w:eastAsia="es-CO"/>
        </w:rPr>
        <w:t>(</w:t>
      </w:r>
      <w:r w:rsidR="00DE7138" w:rsidRPr="00DE7138">
        <w:rPr>
          <w:rFonts w:ascii="Calibri" w:hAnsi="Calibri" w:cs="Calibri"/>
          <w:i/>
          <w:iCs/>
          <w:color w:val="000000"/>
          <w:sz w:val="22"/>
          <w:szCs w:val="22"/>
          <w:lang w:val="es-ES" w:eastAsia="es-CO"/>
        </w:rPr>
        <w:t>evaluation brief</w:t>
      </w:r>
      <w:r w:rsidR="00DE7138" w:rsidRPr="00AD756B">
        <w:rPr>
          <w:rFonts w:ascii="Calibri" w:hAnsi="Calibri" w:cs="Calibri"/>
          <w:color w:val="000000"/>
          <w:sz w:val="22"/>
          <w:szCs w:val="22"/>
          <w:lang w:val="es-ES" w:eastAsia="es-CO"/>
        </w:rPr>
        <w:t>)</w:t>
      </w:r>
      <w:r w:rsidRPr="00E61768">
        <w:rPr>
          <w:rFonts w:asciiTheme="minorHAnsi" w:hAnsiTheme="minorHAnsi" w:cs="Calibri Light"/>
          <w:sz w:val="22"/>
          <w:szCs w:val="22"/>
          <w:lang w:val="es-ES"/>
        </w:rPr>
        <w:t>, elaborada de acuerdo con el formato indicado en el Anexo No. 5 y diligenciado según la guía del Anexo No. 6, acompañada con una presentación para audiencias externas</w:t>
      </w:r>
      <w:r w:rsidR="0078202C">
        <w:rPr>
          <w:rFonts w:asciiTheme="minorHAnsi" w:hAnsiTheme="minorHAnsi" w:cs="Calibri Light"/>
          <w:sz w:val="22"/>
          <w:szCs w:val="22"/>
          <w:lang w:val="es-ES"/>
        </w:rPr>
        <w:t xml:space="preserve"> (n</w:t>
      </w:r>
      <w:r w:rsidRPr="0078202C">
        <w:rPr>
          <w:rFonts w:asciiTheme="minorHAnsi" w:hAnsiTheme="minorHAnsi" w:cs="Calibri Light"/>
          <w:sz w:val="22"/>
          <w:szCs w:val="22"/>
          <w:lang w:val="es-ES"/>
        </w:rPr>
        <w:t>o suple el resumen ejecutivo que hace parte del informe de evaluación</w:t>
      </w:r>
      <w:r w:rsidR="0078202C">
        <w:rPr>
          <w:rFonts w:asciiTheme="minorHAnsi" w:hAnsiTheme="minorHAnsi" w:cs="Calibri Light"/>
          <w:sz w:val="22"/>
          <w:szCs w:val="22"/>
          <w:lang w:val="es-ES"/>
        </w:rPr>
        <w:t>)</w:t>
      </w:r>
      <w:r w:rsidRPr="0078202C">
        <w:rPr>
          <w:rFonts w:asciiTheme="minorHAnsi" w:hAnsiTheme="minorHAnsi" w:cs="Calibri Light"/>
          <w:sz w:val="22"/>
          <w:szCs w:val="22"/>
          <w:lang w:val="es-ES"/>
        </w:rPr>
        <w:t>.</w:t>
      </w:r>
      <w:r w:rsidRPr="00E61768">
        <w:rPr>
          <w:rFonts w:asciiTheme="minorHAnsi" w:hAnsiTheme="minorHAnsi" w:cs="Calibri Light"/>
          <w:sz w:val="22"/>
          <w:szCs w:val="22"/>
          <w:lang w:val="es-ES"/>
        </w:rPr>
        <w:t xml:space="preserve"> Idioma: español</w:t>
      </w:r>
      <w:r w:rsidR="001D7479">
        <w:rPr>
          <w:rFonts w:asciiTheme="minorHAnsi" w:hAnsiTheme="minorHAnsi" w:cs="Calibri Light"/>
          <w:sz w:val="22"/>
          <w:szCs w:val="22"/>
          <w:lang w:val="es-ES"/>
        </w:rPr>
        <w:t xml:space="preserve"> e inglés</w:t>
      </w:r>
      <w:r w:rsidRPr="00E61768">
        <w:rPr>
          <w:rFonts w:asciiTheme="minorHAnsi" w:hAnsiTheme="minorHAnsi" w:cs="Calibri Light"/>
          <w:sz w:val="22"/>
          <w:szCs w:val="22"/>
          <w:lang w:val="es-ES"/>
        </w:rPr>
        <w:t>.</w:t>
      </w:r>
    </w:p>
    <w:p w14:paraId="6B7F699D" w14:textId="77777777" w:rsidR="00C1619E" w:rsidRPr="00C1619E" w:rsidRDefault="00C1619E" w:rsidP="00C1619E">
      <w:pPr>
        <w:pStyle w:val="ListParagraph"/>
        <w:ind w:left="0"/>
        <w:rPr>
          <w:rFonts w:asciiTheme="minorHAnsi" w:hAnsiTheme="minorHAnsi" w:cs="Calibri Light"/>
          <w:sz w:val="22"/>
          <w:szCs w:val="22"/>
          <w:lang w:val="es-ES"/>
        </w:rPr>
      </w:pPr>
    </w:p>
    <w:p w14:paraId="7277A05E" w14:textId="5623449C" w:rsidR="00E61768" w:rsidRPr="00C1619E" w:rsidRDefault="00E61768" w:rsidP="009C3368">
      <w:pPr>
        <w:pStyle w:val="ListParagraph"/>
        <w:numPr>
          <w:ilvl w:val="0"/>
          <w:numId w:val="64"/>
        </w:numPr>
        <w:ind w:left="0"/>
        <w:rPr>
          <w:rFonts w:asciiTheme="minorHAnsi" w:hAnsiTheme="minorHAnsi" w:cs="Calibri Light"/>
          <w:b/>
          <w:bCs/>
          <w:sz w:val="22"/>
          <w:szCs w:val="22"/>
          <w:lang w:val="es-ES"/>
        </w:rPr>
      </w:pPr>
      <w:r w:rsidRPr="00E61768">
        <w:rPr>
          <w:rFonts w:asciiTheme="minorHAnsi" w:hAnsiTheme="minorHAnsi" w:cs="Calibri Light"/>
          <w:b/>
          <w:bCs/>
          <w:sz w:val="22"/>
          <w:szCs w:val="22"/>
          <w:lang w:val="es-ES"/>
        </w:rPr>
        <w:t xml:space="preserve">Diligenciamiento de la sección de recomendaciones </w:t>
      </w:r>
      <w:r w:rsidRPr="00C1619E">
        <w:rPr>
          <w:rFonts w:asciiTheme="minorHAnsi" w:hAnsiTheme="minorHAnsi" w:cs="Calibri Light"/>
          <w:sz w:val="22"/>
          <w:szCs w:val="22"/>
          <w:lang w:val="es-ES"/>
        </w:rPr>
        <w:t>de la matriz de re</w:t>
      </w:r>
      <w:r w:rsidR="00A52D19" w:rsidRPr="00C1619E">
        <w:rPr>
          <w:rFonts w:asciiTheme="minorHAnsi" w:hAnsiTheme="minorHAnsi" w:cs="Calibri Light"/>
          <w:sz w:val="22"/>
          <w:szCs w:val="22"/>
          <w:lang w:val="es-ES"/>
        </w:rPr>
        <w:t>s</w:t>
      </w:r>
      <w:r w:rsidRPr="00C1619E">
        <w:rPr>
          <w:rFonts w:asciiTheme="minorHAnsi" w:hAnsiTheme="minorHAnsi" w:cs="Calibri Light"/>
          <w:sz w:val="22"/>
          <w:szCs w:val="22"/>
          <w:lang w:val="es-ES"/>
        </w:rPr>
        <w:t xml:space="preserve">puesta gerencial del </w:t>
      </w:r>
      <w:r w:rsidRPr="000F4D0C">
        <w:rPr>
          <w:rFonts w:asciiTheme="minorHAnsi" w:hAnsiTheme="minorHAnsi" w:cs="Calibri Light"/>
          <w:sz w:val="22"/>
          <w:szCs w:val="22"/>
          <w:lang w:val="es-ES"/>
        </w:rPr>
        <w:t xml:space="preserve">Anexo No. </w:t>
      </w:r>
      <w:r w:rsidR="00C91D7B" w:rsidRPr="000F4D0C">
        <w:rPr>
          <w:rFonts w:asciiTheme="minorHAnsi" w:hAnsiTheme="minorHAnsi" w:cs="Calibri Light"/>
          <w:sz w:val="22"/>
          <w:szCs w:val="22"/>
          <w:lang w:val="es-ES"/>
        </w:rPr>
        <w:t>7</w:t>
      </w:r>
      <w:r w:rsidRPr="000F4D0C">
        <w:rPr>
          <w:rFonts w:asciiTheme="minorHAnsi" w:hAnsiTheme="minorHAnsi" w:cs="Calibri Light"/>
          <w:sz w:val="22"/>
          <w:szCs w:val="22"/>
          <w:lang w:val="es-ES"/>
        </w:rPr>
        <w:t>,</w:t>
      </w:r>
      <w:r w:rsidRPr="00C1619E">
        <w:rPr>
          <w:rFonts w:asciiTheme="minorHAnsi" w:hAnsiTheme="minorHAnsi" w:cs="Calibri Light"/>
          <w:sz w:val="22"/>
          <w:szCs w:val="22"/>
          <w:lang w:val="es-ES"/>
        </w:rPr>
        <w:t xml:space="preserve"> incluyendo a quién va dirigida y su nivel de prioridad, con base en las recomendaciones de la versión final del reporte.</w:t>
      </w:r>
      <w:r w:rsidR="00CD5C6A" w:rsidRPr="00C1619E">
        <w:rPr>
          <w:rFonts w:asciiTheme="minorHAnsi" w:hAnsiTheme="minorHAnsi" w:cs="Calibri Light"/>
          <w:sz w:val="22"/>
          <w:szCs w:val="22"/>
          <w:lang w:val="es-ES"/>
        </w:rPr>
        <w:t xml:space="preserve"> </w:t>
      </w:r>
      <w:r w:rsidR="004B4416" w:rsidRPr="00C1619E">
        <w:rPr>
          <w:rFonts w:asciiTheme="minorHAnsi" w:hAnsiTheme="minorHAnsi" w:cs="Calibri Light"/>
          <w:sz w:val="22"/>
          <w:szCs w:val="22"/>
          <w:lang w:val="es-ES"/>
        </w:rPr>
        <w:t>Finalmente se realizará una presentación de la matriz de repuesta gerencial a la OIM</w:t>
      </w:r>
      <w:r w:rsidR="00CD5C6A" w:rsidRPr="00C1619E">
        <w:rPr>
          <w:rFonts w:asciiTheme="minorHAnsi" w:hAnsiTheme="minorHAnsi" w:cs="Calibri Light"/>
          <w:sz w:val="22"/>
          <w:szCs w:val="22"/>
          <w:lang w:val="es-ES"/>
        </w:rPr>
        <w:t>.</w:t>
      </w:r>
      <w:r w:rsidRPr="00C1619E">
        <w:rPr>
          <w:rFonts w:asciiTheme="minorHAnsi" w:hAnsiTheme="minorHAnsi" w:cs="Calibri Light"/>
          <w:sz w:val="22"/>
          <w:szCs w:val="22"/>
          <w:lang w:val="es-ES"/>
        </w:rPr>
        <w:t xml:space="preserve"> Idioma: español.</w:t>
      </w:r>
    </w:p>
    <w:p w14:paraId="508AECB0" w14:textId="38FB0B88" w:rsidR="002E3DE5" w:rsidRDefault="002E3DE5">
      <w:pPr>
        <w:jc w:val="left"/>
        <w:rPr>
          <w:rFonts w:ascii="Calibri Light" w:hAnsi="Calibri Light"/>
          <w:color w:val="548DD4" w:themeColor="text2" w:themeTint="99"/>
          <w:sz w:val="22"/>
          <w:szCs w:val="22"/>
          <w:lang w:val="es-ES"/>
        </w:rPr>
      </w:pPr>
    </w:p>
    <w:p w14:paraId="11F64231" w14:textId="0BAB25B9" w:rsidR="003A5DA4" w:rsidRDefault="003A5DA4">
      <w:pPr>
        <w:jc w:val="left"/>
        <w:rPr>
          <w:rFonts w:ascii="Calibri Light" w:hAnsi="Calibri Light"/>
          <w:color w:val="548DD4" w:themeColor="text2" w:themeTint="99"/>
          <w:sz w:val="22"/>
          <w:szCs w:val="22"/>
          <w:lang w:val="es-ES"/>
        </w:rPr>
      </w:pPr>
    </w:p>
    <w:p w14:paraId="264FD5EC" w14:textId="423979B2" w:rsidR="003A5DA4" w:rsidRPr="009C3368" w:rsidRDefault="003A5DA4" w:rsidP="009C3368">
      <w:p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color w:val="FFFFFF" w:themeColor="background1"/>
          <w:sz w:val="22"/>
          <w:szCs w:val="22"/>
          <w:lang w:val="es-ES"/>
        </w:rPr>
      </w:pPr>
      <w:r w:rsidRPr="009C3368">
        <w:rPr>
          <w:rFonts w:ascii="Calibri" w:hAnsi="Calibri"/>
          <w:b/>
          <w:bCs/>
          <w:color w:val="FFFFFF" w:themeColor="background1"/>
          <w:sz w:val="22"/>
          <w:szCs w:val="22"/>
          <w:lang w:val="es-ES"/>
        </w:rPr>
        <w:t>Especificaciones y roles</w:t>
      </w:r>
    </w:p>
    <w:p w14:paraId="49CE826A" w14:textId="77777777" w:rsidR="007524B1" w:rsidRDefault="007524B1" w:rsidP="002D089B">
      <w:pPr>
        <w:rPr>
          <w:rFonts w:asciiTheme="minorHAnsi" w:hAnsiTheme="minorHAnsi" w:cstheme="minorHAnsi"/>
          <w:sz w:val="22"/>
          <w:szCs w:val="22"/>
          <w:lang w:val="es-AR"/>
        </w:rPr>
      </w:pPr>
    </w:p>
    <w:p w14:paraId="6376F5AF" w14:textId="3E8685F9" w:rsidR="002D089B" w:rsidRPr="00540AA9" w:rsidRDefault="002D089B" w:rsidP="002D089B">
      <w:pPr>
        <w:rPr>
          <w:rFonts w:asciiTheme="minorHAnsi" w:hAnsiTheme="minorHAnsi" w:cstheme="minorHAnsi"/>
          <w:b/>
          <w:bCs/>
          <w:sz w:val="22"/>
          <w:szCs w:val="22"/>
          <w:lang w:val="es-AR"/>
        </w:rPr>
      </w:pPr>
      <w:r w:rsidRPr="00540AA9">
        <w:rPr>
          <w:rFonts w:asciiTheme="minorHAnsi" w:hAnsiTheme="minorHAnsi" w:cstheme="minorHAnsi"/>
          <w:b/>
          <w:bCs/>
          <w:sz w:val="22"/>
          <w:szCs w:val="22"/>
          <w:lang w:val="es-AR"/>
        </w:rPr>
        <w:t xml:space="preserve">Como gestora de la evaluación, la </w:t>
      </w:r>
      <w:r w:rsidRPr="00540AA9">
        <w:rPr>
          <w:rFonts w:asciiTheme="minorHAnsi" w:hAnsiTheme="minorHAnsi" w:cstheme="minorHAnsi"/>
          <w:b/>
          <w:bCs/>
          <w:i/>
          <w:iCs/>
          <w:sz w:val="22"/>
          <w:szCs w:val="22"/>
          <w:lang w:val="es-ES"/>
        </w:rPr>
        <w:t>Asistente Senior de Proyectos de la OIM en Paraguay</w:t>
      </w:r>
      <w:r w:rsidRPr="00540AA9">
        <w:rPr>
          <w:rFonts w:asciiTheme="minorHAnsi" w:hAnsiTheme="minorHAnsi" w:cstheme="minorHAnsi"/>
          <w:b/>
          <w:bCs/>
          <w:sz w:val="22"/>
          <w:szCs w:val="22"/>
          <w:lang w:val="es-AR"/>
        </w:rPr>
        <w:t>:</w:t>
      </w:r>
    </w:p>
    <w:p w14:paraId="65BC1922" w14:textId="77777777" w:rsidR="002D089B" w:rsidRPr="009C3368" w:rsidRDefault="002D089B" w:rsidP="002D089B">
      <w:pPr>
        <w:rPr>
          <w:rFonts w:asciiTheme="minorHAnsi" w:hAnsiTheme="minorHAnsi" w:cstheme="minorHAnsi"/>
          <w:sz w:val="22"/>
          <w:szCs w:val="22"/>
          <w:lang w:val="es-AR"/>
        </w:rPr>
      </w:pPr>
    </w:p>
    <w:p w14:paraId="7C1D1007" w14:textId="26C3CF52" w:rsidR="002D089B" w:rsidRDefault="002D089B" w:rsidP="002D089B">
      <w:pPr>
        <w:pStyle w:val="ListParagraph"/>
        <w:numPr>
          <w:ilvl w:val="0"/>
          <w:numId w:val="72"/>
        </w:numPr>
        <w:rPr>
          <w:rFonts w:asciiTheme="minorHAnsi" w:eastAsia="Calibri Light" w:hAnsiTheme="minorHAnsi" w:cstheme="minorHAnsi"/>
          <w:sz w:val="22"/>
          <w:szCs w:val="22"/>
          <w:lang w:val="es"/>
        </w:rPr>
      </w:pPr>
      <w:r w:rsidRPr="009C3368">
        <w:rPr>
          <w:rFonts w:asciiTheme="minorHAnsi" w:eastAsia="Calibri Light" w:hAnsiTheme="minorHAnsi" w:cstheme="minorHAnsi"/>
          <w:sz w:val="22"/>
          <w:szCs w:val="22"/>
          <w:lang w:val="es"/>
        </w:rPr>
        <w:t xml:space="preserve">Recopilará la </w:t>
      </w:r>
      <w:r w:rsidR="002D1013">
        <w:rPr>
          <w:rFonts w:asciiTheme="minorHAnsi" w:eastAsia="Calibri Light" w:hAnsiTheme="minorHAnsi" w:cstheme="minorHAnsi"/>
          <w:sz w:val="22"/>
          <w:szCs w:val="22"/>
          <w:lang w:val="es"/>
        </w:rPr>
        <w:t xml:space="preserve">documentación </w:t>
      </w:r>
      <w:r w:rsidRPr="009C3368">
        <w:rPr>
          <w:rFonts w:asciiTheme="minorHAnsi" w:eastAsia="Calibri Light" w:hAnsiTheme="minorHAnsi" w:cstheme="minorHAnsi"/>
          <w:sz w:val="22"/>
          <w:szCs w:val="22"/>
          <w:lang w:val="es"/>
        </w:rPr>
        <w:t>de</w:t>
      </w:r>
      <w:r w:rsidR="002D1013">
        <w:rPr>
          <w:rFonts w:asciiTheme="minorHAnsi" w:eastAsia="Calibri Light" w:hAnsiTheme="minorHAnsi" w:cstheme="minorHAnsi"/>
          <w:sz w:val="22"/>
          <w:szCs w:val="22"/>
          <w:lang w:val="es"/>
        </w:rPr>
        <w:t xml:space="preserve"> los</w:t>
      </w:r>
      <w:r w:rsidRPr="009C3368">
        <w:rPr>
          <w:rFonts w:asciiTheme="minorHAnsi" w:eastAsia="Calibri Light" w:hAnsiTheme="minorHAnsi" w:cstheme="minorHAnsi"/>
          <w:sz w:val="22"/>
          <w:szCs w:val="22"/>
          <w:lang w:val="es"/>
        </w:rPr>
        <w:t xml:space="preserve"> proyecto</w:t>
      </w:r>
      <w:r w:rsidR="002D1013">
        <w:rPr>
          <w:rFonts w:asciiTheme="minorHAnsi" w:eastAsia="Calibri Light" w:hAnsiTheme="minorHAnsi" w:cstheme="minorHAnsi"/>
          <w:sz w:val="22"/>
          <w:szCs w:val="22"/>
          <w:lang w:val="es"/>
        </w:rPr>
        <w:t>s</w:t>
      </w:r>
      <w:r w:rsidRPr="009C3368">
        <w:rPr>
          <w:rFonts w:asciiTheme="minorHAnsi" w:eastAsia="Calibri Light" w:hAnsiTheme="minorHAnsi" w:cstheme="minorHAnsi"/>
          <w:sz w:val="22"/>
          <w:szCs w:val="22"/>
          <w:lang w:val="es"/>
        </w:rPr>
        <w:t xml:space="preserve"> requerida para la evaluación y la pondrá a disposición </w:t>
      </w:r>
      <w:r w:rsidR="002D1013">
        <w:rPr>
          <w:rFonts w:asciiTheme="minorHAnsi" w:eastAsia="Calibri Light" w:hAnsiTheme="minorHAnsi" w:cstheme="minorHAnsi"/>
          <w:sz w:val="22"/>
          <w:szCs w:val="22"/>
          <w:lang w:val="es"/>
        </w:rPr>
        <w:t xml:space="preserve">de </w:t>
      </w:r>
      <w:r w:rsidR="002D1013" w:rsidRPr="002D1013">
        <w:rPr>
          <w:rFonts w:asciiTheme="minorHAnsi" w:eastAsia="Calibri Light" w:hAnsiTheme="minorHAnsi" w:cstheme="minorHAnsi"/>
          <w:sz w:val="22"/>
          <w:szCs w:val="22"/>
          <w:lang w:val="es"/>
        </w:rPr>
        <w:t>Owl RE</w:t>
      </w:r>
      <w:r w:rsidR="002D1013">
        <w:rPr>
          <w:rFonts w:asciiTheme="minorHAnsi" w:eastAsia="Calibri Light" w:hAnsiTheme="minorHAnsi" w:cstheme="minorHAnsi"/>
          <w:sz w:val="22"/>
          <w:szCs w:val="22"/>
          <w:lang w:val="es"/>
        </w:rPr>
        <w:t>.</w:t>
      </w:r>
    </w:p>
    <w:p w14:paraId="7C40D6C3" w14:textId="188957A1" w:rsidR="00D0396C" w:rsidRDefault="00D0396C" w:rsidP="002D089B">
      <w:pPr>
        <w:pStyle w:val="ListParagraph"/>
        <w:numPr>
          <w:ilvl w:val="0"/>
          <w:numId w:val="72"/>
        </w:numPr>
        <w:rPr>
          <w:rFonts w:asciiTheme="minorHAnsi" w:eastAsia="Calibri Light" w:hAnsiTheme="minorHAnsi" w:cstheme="minorHAnsi"/>
          <w:sz w:val="22"/>
          <w:szCs w:val="22"/>
          <w:lang w:val="es"/>
        </w:rPr>
      </w:pPr>
      <w:r w:rsidRPr="003B3DDE">
        <w:rPr>
          <w:rFonts w:asciiTheme="minorHAnsi" w:eastAsia="Calibri Light" w:hAnsiTheme="minorHAnsi" w:cstheme="minorHAnsi"/>
          <w:sz w:val="22"/>
          <w:szCs w:val="22"/>
          <w:lang w:val="es"/>
        </w:rPr>
        <w:t>Pondrá a disposición del equipo de evaluación dos (2) asistentes de</w:t>
      </w:r>
      <w:r>
        <w:rPr>
          <w:rFonts w:asciiTheme="minorHAnsi" w:eastAsia="Calibri Light" w:hAnsiTheme="minorHAnsi" w:cstheme="minorHAnsi"/>
          <w:sz w:val="22"/>
          <w:szCs w:val="22"/>
          <w:lang w:val="es"/>
        </w:rPr>
        <w:t xml:space="preserve"> recolección de datos </w:t>
      </w:r>
      <w:r w:rsidR="003A0E1B">
        <w:rPr>
          <w:rFonts w:asciiTheme="minorHAnsi" w:eastAsia="Calibri Light" w:hAnsiTheme="minorHAnsi" w:cstheme="minorHAnsi"/>
          <w:sz w:val="22"/>
          <w:szCs w:val="22"/>
          <w:lang w:val="es"/>
        </w:rPr>
        <w:t xml:space="preserve">contratados exclusivamente para aplicar </w:t>
      </w:r>
      <w:r w:rsidR="00D17B93">
        <w:rPr>
          <w:rFonts w:asciiTheme="minorHAnsi" w:eastAsia="Calibri Light" w:hAnsiTheme="minorHAnsi" w:cstheme="minorHAnsi"/>
          <w:sz w:val="22"/>
          <w:szCs w:val="22"/>
          <w:lang w:val="es"/>
        </w:rPr>
        <w:t>en p</w:t>
      </w:r>
      <w:r w:rsidR="001D55E1">
        <w:rPr>
          <w:rFonts w:asciiTheme="minorHAnsi" w:eastAsia="Calibri Light" w:hAnsiTheme="minorHAnsi" w:cstheme="minorHAnsi"/>
          <w:sz w:val="22"/>
          <w:szCs w:val="22"/>
          <w:lang w:val="es"/>
        </w:rPr>
        <w:t>uestos</w:t>
      </w:r>
      <w:r w:rsidR="00D17B93">
        <w:rPr>
          <w:rFonts w:asciiTheme="minorHAnsi" w:eastAsia="Calibri Light" w:hAnsiTheme="minorHAnsi" w:cstheme="minorHAnsi"/>
          <w:sz w:val="22"/>
          <w:szCs w:val="22"/>
          <w:lang w:val="es"/>
        </w:rPr>
        <w:t xml:space="preserve"> </w:t>
      </w:r>
      <w:r w:rsidR="001E0550">
        <w:rPr>
          <w:rFonts w:asciiTheme="minorHAnsi" w:eastAsia="Calibri Light" w:hAnsiTheme="minorHAnsi" w:cstheme="minorHAnsi"/>
          <w:sz w:val="22"/>
          <w:szCs w:val="22"/>
          <w:lang w:val="es"/>
        </w:rPr>
        <w:t>de control</w:t>
      </w:r>
      <w:r w:rsidR="00D17B93">
        <w:rPr>
          <w:rFonts w:asciiTheme="minorHAnsi" w:eastAsia="Calibri Light" w:hAnsiTheme="minorHAnsi" w:cstheme="minorHAnsi"/>
          <w:sz w:val="22"/>
          <w:szCs w:val="22"/>
          <w:lang w:val="es"/>
        </w:rPr>
        <w:t xml:space="preserve"> por fuera de </w:t>
      </w:r>
      <w:r w:rsidR="00E64152">
        <w:rPr>
          <w:rFonts w:asciiTheme="minorHAnsi" w:eastAsia="Calibri Light" w:hAnsiTheme="minorHAnsi" w:cstheme="minorHAnsi"/>
          <w:sz w:val="22"/>
          <w:szCs w:val="22"/>
          <w:lang w:val="es"/>
        </w:rPr>
        <w:t>la sede central de la DGM</w:t>
      </w:r>
      <w:r w:rsidR="00D17B93">
        <w:rPr>
          <w:rFonts w:asciiTheme="minorHAnsi" w:eastAsia="Calibri Light" w:hAnsiTheme="minorHAnsi" w:cstheme="minorHAnsi"/>
          <w:sz w:val="22"/>
          <w:szCs w:val="22"/>
          <w:lang w:val="es"/>
        </w:rPr>
        <w:t xml:space="preserve"> </w:t>
      </w:r>
      <w:r w:rsidR="003A0E1B">
        <w:rPr>
          <w:rFonts w:asciiTheme="minorHAnsi" w:eastAsia="Calibri Light" w:hAnsiTheme="minorHAnsi" w:cstheme="minorHAnsi"/>
          <w:sz w:val="22"/>
          <w:szCs w:val="22"/>
          <w:lang w:val="es"/>
        </w:rPr>
        <w:t xml:space="preserve">los instrumentos </w:t>
      </w:r>
      <w:r w:rsidR="00BC2F2A">
        <w:rPr>
          <w:rFonts w:asciiTheme="minorHAnsi" w:eastAsia="Calibri Light" w:hAnsiTheme="minorHAnsi" w:cstheme="minorHAnsi"/>
          <w:sz w:val="22"/>
          <w:szCs w:val="22"/>
          <w:lang w:val="es"/>
        </w:rPr>
        <w:t xml:space="preserve">definidos por </w:t>
      </w:r>
      <w:r w:rsidR="00BC2F2A" w:rsidRPr="002D1013">
        <w:rPr>
          <w:rFonts w:asciiTheme="minorHAnsi" w:eastAsia="Calibri Light" w:hAnsiTheme="minorHAnsi" w:cstheme="minorHAnsi"/>
          <w:sz w:val="22"/>
          <w:szCs w:val="22"/>
          <w:lang w:val="es"/>
        </w:rPr>
        <w:t>Owl R</w:t>
      </w:r>
      <w:r w:rsidR="00BC2F2A">
        <w:rPr>
          <w:rFonts w:asciiTheme="minorHAnsi" w:eastAsia="Calibri Light" w:hAnsiTheme="minorHAnsi" w:cstheme="minorHAnsi"/>
          <w:sz w:val="22"/>
          <w:szCs w:val="22"/>
          <w:lang w:val="es"/>
        </w:rPr>
        <w:t>E</w:t>
      </w:r>
      <w:r w:rsidR="00D17B93">
        <w:rPr>
          <w:rFonts w:asciiTheme="minorHAnsi" w:eastAsia="Calibri Light" w:hAnsiTheme="minorHAnsi" w:cstheme="minorHAnsi"/>
          <w:sz w:val="22"/>
          <w:szCs w:val="22"/>
          <w:lang w:val="es"/>
        </w:rPr>
        <w:t>.</w:t>
      </w:r>
      <w:r w:rsidR="001C2A4A">
        <w:rPr>
          <w:rFonts w:asciiTheme="minorHAnsi" w:eastAsia="Calibri Light" w:hAnsiTheme="minorHAnsi" w:cstheme="minorHAnsi"/>
          <w:sz w:val="22"/>
          <w:szCs w:val="22"/>
          <w:lang w:val="es"/>
        </w:rPr>
        <w:t xml:space="preserve"> Esta asistencia estará disponible si la recolección de datos en estos p</w:t>
      </w:r>
      <w:r w:rsidR="002D43CA">
        <w:rPr>
          <w:rFonts w:asciiTheme="minorHAnsi" w:eastAsia="Calibri Light" w:hAnsiTheme="minorHAnsi" w:cstheme="minorHAnsi"/>
          <w:sz w:val="22"/>
          <w:szCs w:val="22"/>
          <w:lang w:val="es"/>
        </w:rPr>
        <w:t>uestos</w:t>
      </w:r>
      <w:r w:rsidR="001C2A4A">
        <w:rPr>
          <w:rFonts w:asciiTheme="minorHAnsi" w:eastAsia="Calibri Light" w:hAnsiTheme="minorHAnsi" w:cstheme="minorHAnsi"/>
          <w:sz w:val="22"/>
          <w:szCs w:val="22"/>
          <w:lang w:val="es"/>
        </w:rPr>
        <w:t xml:space="preserve"> inicia antes </w:t>
      </w:r>
      <w:r w:rsidR="00AC717E">
        <w:rPr>
          <w:rFonts w:asciiTheme="minorHAnsi" w:eastAsia="Calibri Light" w:hAnsiTheme="minorHAnsi" w:cstheme="minorHAnsi"/>
          <w:sz w:val="22"/>
          <w:szCs w:val="22"/>
          <w:lang w:val="es"/>
        </w:rPr>
        <w:t>del 7 de marzo de 2022.</w:t>
      </w:r>
      <w:r w:rsidR="00591C18">
        <w:rPr>
          <w:rFonts w:asciiTheme="minorHAnsi" w:eastAsia="Calibri Light" w:hAnsiTheme="minorHAnsi" w:cstheme="minorHAnsi"/>
          <w:sz w:val="22"/>
          <w:szCs w:val="22"/>
          <w:lang w:val="es"/>
        </w:rPr>
        <w:t xml:space="preserve"> </w:t>
      </w:r>
    </w:p>
    <w:p w14:paraId="01FCE537" w14:textId="44E40FD9" w:rsidR="002D089B" w:rsidRPr="009C3368" w:rsidRDefault="002D089B" w:rsidP="002D089B">
      <w:pPr>
        <w:pStyle w:val="ListParagraph"/>
        <w:numPr>
          <w:ilvl w:val="0"/>
          <w:numId w:val="72"/>
        </w:numPr>
        <w:rPr>
          <w:rFonts w:asciiTheme="minorHAnsi" w:eastAsia="Calibri Light" w:hAnsiTheme="minorHAnsi" w:cstheme="minorHAnsi"/>
          <w:sz w:val="22"/>
          <w:szCs w:val="22"/>
          <w:lang w:val="es"/>
        </w:rPr>
      </w:pPr>
      <w:r w:rsidRPr="009C3368">
        <w:rPr>
          <w:rFonts w:asciiTheme="minorHAnsi" w:eastAsia="Calibri Light" w:hAnsiTheme="minorHAnsi" w:cstheme="minorHAnsi"/>
          <w:sz w:val="22"/>
          <w:szCs w:val="22"/>
          <w:lang w:val="es"/>
        </w:rPr>
        <w:t>Coordinará la distribución de los productos de evaluación entre los/as miembros del Grupo de Referencia para la Evaluación (GRE) que se establecerá</w:t>
      </w:r>
      <w:r w:rsidR="00D25077">
        <w:rPr>
          <w:rFonts w:asciiTheme="minorHAnsi" w:eastAsia="Calibri Light" w:hAnsiTheme="minorHAnsi" w:cstheme="minorHAnsi"/>
          <w:sz w:val="22"/>
          <w:szCs w:val="22"/>
          <w:lang w:val="es"/>
        </w:rPr>
        <w:t>;</w:t>
      </w:r>
      <w:r w:rsidRPr="009C3368">
        <w:rPr>
          <w:rFonts w:asciiTheme="minorHAnsi" w:eastAsia="Calibri Light" w:hAnsiTheme="minorHAnsi" w:cstheme="minorHAnsi"/>
          <w:sz w:val="22"/>
          <w:szCs w:val="22"/>
          <w:lang w:val="es"/>
        </w:rPr>
        <w:t xml:space="preserve"> recopilará los comentarios y los transferirá a él/la evaluador/a, según los plazos acordados. </w:t>
      </w:r>
    </w:p>
    <w:p w14:paraId="5DF22E71" w14:textId="3CB1FA7F" w:rsidR="002D089B" w:rsidRPr="009C3368" w:rsidRDefault="007524B1" w:rsidP="002D089B">
      <w:pPr>
        <w:pStyle w:val="ListParagraph"/>
        <w:numPr>
          <w:ilvl w:val="0"/>
          <w:numId w:val="72"/>
        </w:numPr>
        <w:rPr>
          <w:rFonts w:asciiTheme="minorHAnsi" w:eastAsia="Calibri Light" w:hAnsiTheme="minorHAnsi" w:cstheme="minorHAnsi"/>
          <w:sz w:val="22"/>
          <w:szCs w:val="22"/>
          <w:lang w:val="es"/>
        </w:rPr>
      </w:pPr>
      <w:r>
        <w:rPr>
          <w:rFonts w:asciiTheme="minorHAnsi" w:eastAsia="Calibri Light" w:hAnsiTheme="minorHAnsi" w:cstheme="minorHAnsi"/>
          <w:sz w:val="22"/>
          <w:szCs w:val="22"/>
          <w:lang w:val="es"/>
        </w:rPr>
        <w:t>Contactará</w:t>
      </w:r>
      <w:r w:rsidR="002D089B" w:rsidRPr="009C3368">
        <w:rPr>
          <w:rFonts w:asciiTheme="minorHAnsi" w:eastAsia="Calibri Light" w:hAnsiTheme="minorHAnsi" w:cstheme="minorHAnsi"/>
          <w:sz w:val="22"/>
          <w:szCs w:val="22"/>
          <w:lang w:val="es"/>
        </w:rPr>
        <w:t xml:space="preserve"> </w:t>
      </w:r>
      <w:r w:rsidR="003C11B0">
        <w:rPr>
          <w:rFonts w:asciiTheme="minorHAnsi" w:eastAsia="Calibri Light" w:hAnsiTheme="minorHAnsi" w:cstheme="minorHAnsi"/>
          <w:sz w:val="22"/>
          <w:szCs w:val="22"/>
          <w:lang w:val="es"/>
        </w:rPr>
        <w:t>a Owl RE con las</w:t>
      </w:r>
      <w:r w:rsidR="002D089B" w:rsidRPr="009C3368">
        <w:rPr>
          <w:rFonts w:asciiTheme="minorHAnsi" w:eastAsia="Calibri Light" w:hAnsiTheme="minorHAnsi" w:cstheme="minorHAnsi"/>
          <w:sz w:val="22"/>
          <w:szCs w:val="22"/>
          <w:lang w:val="es"/>
        </w:rPr>
        <w:t xml:space="preserve"> personas de las que se espera obtener una entrevista, tanto aquellas que hace</w:t>
      </w:r>
      <w:r w:rsidR="00D25077">
        <w:rPr>
          <w:rFonts w:asciiTheme="minorHAnsi" w:eastAsia="Calibri Light" w:hAnsiTheme="minorHAnsi" w:cstheme="minorHAnsi"/>
          <w:sz w:val="22"/>
          <w:szCs w:val="22"/>
          <w:lang w:val="es"/>
        </w:rPr>
        <w:t>n</w:t>
      </w:r>
      <w:r w:rsidR="002D089B" w:rsidRPr="009C3368">
        <w:rPr>
          <w:rFonts w:asciiTheme="minorHAnsi" w:eastAsia="Calibri Light" w:hAnsiTheme="minorHAnsi" w:cstheme="minorHAnsi"/>
          <w:sz w:val="22"/>
          <w:szCs w:val="22"/>
          <w:lang w:val="es"/>
        </w:rPr>
        <w:t xml:space="preserve"> parte de la OIM como las de otras partes interesadas del proyecto. </w:t>
      </w:r>
    </w:p>
    <w:p w14:paraId="2EEC9F7D" w14:textId="77777777" w:rsidR="002D089B" w:rsidRPr="009C3368" w:rsidRDefault="002D089B" w:rsidP="002D089B">
      <w:pPr>
        <w:pStyle w:val="ListParagraph"/>
        <w:numPr>
          <w:ilvl w:val="0"/>
          <w:numId w:val="72"/>
        </w:numPr>
        <w:rPr>
          <w:rFonts w:ascii="Calibri" w:eastAsia="Calibri Light" w:hAnsi="Calibri" w:cs="Calibri"/>
          <w:sz w:val="22"/>
          <w:szCs w:val="22"/>
          <w:lang w:val="es"/>
        </w:rPr>
      </w:pPr>
      <w:r w:rsidRPr="009C3368">
        <w:rPr>
          <w:rFonts w:asciiTheme="minorHAnsi" w:eastAsia="Calibri Light" w:hAnsiTheme="minorHAnsi" w:cstheme="minorHAnsi"/>
          <w:sz w:val="22"/>
          <w:szCs w:val="22"/>
          <w:lang w:val="es"/>
        </w:rPr>
        <w:t>Convocará al GRE a las reuniones de presentación de hallazgos preliminares</w:t>
      </w:r>
      <w:r w:rsidRPr="009C3368">
        <w:rPr>
          <w:rFonts w:ascii="Calibri" w:eastAsia="Calibri Light" w:hAnsi="Calibri" w:cs="Calibri"/>
          <w:sz w:val="22"/>
          <w:szCs w:val="22"/>
          <w:lang w:val="es"/>
        </w:rPr>
        <w:t xml:space="preserve"> y a la presentación de resultados, según el cronograma que se acuerde.  </w:t>
      </w:r>
    </w:p>
    <w:p w14:paraId="4C66E8A0" w14:textId="77777777" w:rsidR="002D089B" w:rsidRPr="009C3368" w:rsidRDefault="002D089B" w:rsidP="002D089B">
      <w:pPr>
        <w:pStyle w:val="ListParagraph"/>
        <w:numPr>
          <w:ilvl w:val="0"/>
          <w:numId w:val="72"/>
        </w:numPr>
        <w:rPr>
          <w:rFonts w:ascii="Calibri" w:eastAsia="Calibri Light" w:hAnsi="Calibri" w:cs="Calibri"/>
          <w:sz w:val="22"/>
          <w:szCs w:val="22"/>
          <w:lang w:val="es"/>
        </w:rPr>
      </w:pPr>
      <w:r w:rsidRPr="009C3368">
        <w:rPr>
          <w:rFonts w:ascii="Calibri" w:eastAsia="Calibri Light" w:hAnsi="Calibri" w:cs="Calibri"/>
          <w:sz w:val="22"/>
          <w:szCs w:val="22"/>
          <w:lang w:val="es"/>
        </w:rPr>
        <w:t xml:space="preserve">Coordinará el diligenciamiento de la matriz de respuesta gerencial en coordinación con el equipo de la Misión, contando con todas las áreas involucradas. </w:t>
      </w:r>
    </w:p>
    <w:p w14:paraId="06AD47CB" w14:textId="62DF4E39" w:rsidR="00AC717E" w:rsidRPr="00540AA9" w:rsidRDefault="00AC717E" w:rsidP="00AC717E">
      <w:pPr>
        <w:rPr>
          <w:rFonts w:asciiTheme="minorHAnsi" w:eastAsia="Calibri Light" w:hAnsiTheme="minorHAnsi" w:cstheme="minorHAnsi"/>
          <w:b/>
          <w:bCs/>
          <w:sz w:val="22"/>
          <w:szCs w:val="22"/>
          <w:lang w:val="es"/>
        </w:rPr>
      </w:pPr>
      <w:r w:rsidRPr="00540AA9">
        <w:rPr>
          <w:rFonts w:asciiTheme="minorHAnsi" w:eastAsia="Calibri Light" w:hAnsiTheme="minorHAnsi" w:cstheme="minorHAnsi"/>
          <w:b/>
          <w:bCs/>
          <w:sz w:val="22"/>
          <w:szCs w:val="22"/>
          <w:lang w:val="es"/>
        </w:rPr>
        <w:lastRenderedPageBreak/>
        <w:t>Owl RE</w:t>
      </w:r>
      <w:r w:rsidR="00540AA9" w:rsidRPr="00540AA9">
        <w:rPr>
          <w:rFonts w:asciiTheme="minorHAnsi" w:eastAsia="Calibri Light" w:hAnsiTheme="minorHAnsi" w:cstheme="minorHAnsi"/>
          <w:b/>
          <w:bCs/>
          <w:sz w:val="22"/>
          <w:szCs w:val="22"/>
          <w:lang w:val="es"/>
        </w:rPr>
        <w:t xml:space="preserve"> como evaluador</w:t>
      </w:r>
      <w:r w:rsidR="007222B1" w:rsidRPr="00540AA9">
        <w:rPr>
          <w:rFonts w:asciiTheme="minorHAnsi" w:eastAsia="Calibri Light" w:hAnsiTheme="minorHAnsi" w:cstheme="minorHAnsi"/>
          <w:b/>
          <w:bCs/>
          <w:sz w:val="22"/>
          <w:szCs w:val="22"/>
          <w:lang w:val="es"/>
        </w:rPr>
        <w:t>:</w:t>
      </w:r>
    </w:p>
    <w:p w14:paraId="6D88FCFA" w14:textId="3B5DEC52" w:rsidR="00AC717E" w:rsidRDefault="00AC717E" w:rsidP="002D089B">
      <w:pPr>
        <w:rPr>
          <w:rFonts w:ascii="Calibri" w:hAnsi="Calibri" w:cs="Calibri"/>
          <w:sz w:val="22"/>
          <w:szCs w:val="22"/>
          <w:lang w:val="es"/>
        </w:rPr>
      </w:pPr>
    </w:p>
    <w:p w14:paraId="7357A040" w14:textId="6A3C01D5" w:rsidR="001E276E" w:rsidRPr="001E276E" w:rsidRDefault="001E276E" w:rsidP="001E276E">
      <w:pPr>
        <w:pStyle w:val="ListParagraph"/>
        <w:numPr>
          <w:ilvl w:val="0"/>
          <w:numId w:val="76"/>
        </w:numPr>
        <w:rPr>
          <w:rFonts w:ascii="Calibri" w:hAnsi="Calibri" w:cs="Calibri"/>
          <w:sz w:val="22"/>
          <w:szCs w:val="22"/>
          <w:lang w:val="es"/>
        </w:rPr>
      </w:pPr>
      <w:r w:rsidRPr="001E276E">
        <w:rPr>
          <w:rFonts w:ascii="Calibri" w:hAnsi="Calibri" w:cs="Calibri"/>
          <w:sz w:val="22"/>
          <w:szCs w:val="22"/>
          <w:lang w:val="es"/>
        </w:rPr>
        <w:t>Realizará la evaluación apegándose a</w:t>
      </w:r>
      <w:r w:rsidR="0036487E">
        <w:rPr>
          <w:rFonts w:ascii="Calibri" w:hAnsi="Calibri" w:cs="Calibri"/>
          <w:sz w:val="22"/>
          <w:szCs w:val="22"/>
          <w:lang w:val="es"/>
        </w:rPr>
        <w:t xml:space="preserve"> las </w:t>
      </w:r>
      <w:r w:rsidRPr="001E276E">
        <w:rPr>
          <w:rFonts w:ascii="Calibri" w:hAnsi="Calibri" w:cs="Calibri"/>
          <w:sz w:val="22"/>
          <w:szCs w:val="22"/>
          <w:lang w:val="es"/>
        </w:rPr>
        <w:t xml:space="preserve">normas y estándares </w:t>
      </w:r>
      <w:r w:rsidR="0036487E">
        <w:rPr>
          <w:rFonts w:ascii="Calibri" w:hAnsi="Calibri" w:cs="Calibri"/>
          <w:sz w:val="22"/>
          <w:szCs w:val="22"/>
          <w:lang w:val="es"/>
        </w:rPr>
        <w:t xml:space="preserve">indicados en la sección VII, particularmente </w:t>
      </w:r>
      <w:r w:rsidR="00BF0123">
        <w:rPr>
          <w:rFonts w:ascii="Calibri" w:hAnsi="Calibri" w:cs="Calibri"/>
          <w:sz w:val="22"/>
          <w:szCs w:val="22"/>
          <w:lang w:val="es"/>
        </w:rPr>
        <w:t>los relacionados con la independencia.</w:t>
      </w:r>
    </w:p>
    <w:p w14:paraId="1D3FD60A" w14:textId="16DC8389" w:rsidR="00AC717E" w:rsidRDefault="00BF0123" w:rsidP="00AC717E">
      <w:pPr>
        <w:pStyle w:val="ListParagraph"/>
        <w:numPr>
          <w:ilvl w:val="0"/>
          <w:numId w:val="76"/>
        </w:numPr>
        <w:rPr>
          <w:rFonts w:ascii="Calibri" w:hAnsi="Calibri" w:cs="Calibri"/>
          <w:sz w:val="22"/>
          <w:szCs w:val="22"/>
          <w:lang w:val="es"/>
        </w:rPr>
      </w:pPr>
      <w:r>
        <w:rPr>
          <w:rFonts w:ascii="Calibri" w:hAnsi="Calibri" w:cs="Calibri"/>
          <w:sz w:val="22"/>
          <w:szCs w:val="22"/>
          <w:lang w:val="es"/>
        </w:rPr>
        <w:t>Realizará de forma directa y presencial</w:t>
      </w:r>
      <w:r w:rsidR="00FE238F">
        <w:rPr>
          <w:rFonts w:ascii="Calibri" w:hAnsi="Calibri" w:cs="Calibri"/>
          <w:sz w:val="22"/>
          <w:szCs w:val="22"/>
          <w:lang w:val="es"/>
        </w:rPr>
        <w:t xml:space="preserve"> (preferentemente)</w:t>
      </w:r>
      <w:r>
        <w:rPr>
          <w:rFonts w:ascii="Calibri" w:hAnsi="Calibri" w:cs="Calibri"/>
          <w:sz w:val="22"/>
          <w:szCs w:val="22"/>
          <w:lang w:val="es"/>
        </w:rPr>
        <w:t xml:space="preserve"> la recolección de datos que in</w:t>
      </w:r>
      <w:r w:rsidR="006E6B79">
        <w:rPr>
          <w:rFonts w:ascii="Calibri" w:hAnsi="Calibri" w:cs="Calibri"/>
          <w:sz w:val="22"/>
          <w:szCs w:val="22"/>
          <w:lang w:val="es"/>
        </w:rPr>
        <w:t>volucre a persona</w:t>
      </w:r>
      <w:r w:rsidR="007222B1">
        <w:rPr>
          <w:rFonts w:ascii="Calibri" w:hAnsi="Calibri" w:cs="Calibri"/>
          <w:sz w:val="22"/>
          <w:szCs w:val="22"/>
          <w:lang w:val="es"/>
        </w:rPr>
        <w:t>l</w:t>
      </w:r>
      <w:r w:rsidR="006E6B79">
        <w:rPr>
          <w:rFonts w:ascii="Calibri" w:hAnsi="Calibri" w:cs="Calibri"/>
          <w:sz w:val="22"/>
          <w:szCs w:val="22"/>
          <w:lang w:val="es"/>
        </w:rPr>
        <w:t xml:space="preserve"> de nivel gerencial o directivo de la DGM, </w:t>
      </w:r>
      <w:r w:rsidR="007222B1">
        <w:rPr>
          <w:rFonts w:ascii="Calibri" w:hAnsi="Calibri" w:cs="Calibri"/>
          <w:sz w:val="22"/>
          <w:szCs w:val="22"/>
          <w:lang w:val="es"/>
        </w:rPr>
        <w:t xml:space="preserve">el </w:t>
      </w:r>
      <w:r w:rsidR="006E6B79">
        <w:rPr>
          <w:rFonts w:ascii="Calibri" w:hAnsi="Calibri" w:cs="Calibri"/>
          <w:sz w:val="22"/>
          <w:szCs w:val="22"/>
          <w:lang w:val="es"/>
        </w:rPr>
        <w:t>Ministerio del Interior u otras contrapartes gubernamentales.</w:t>
      </w:r>
    </w:p>
    <w:p w14:paraId="05360F29" w14:textId="02C7B75F" w:rsidR="006E6B79" w:rsidRPr="00AC717E" w:rsidRDefault="006E6B79" w:rsidP="00AC717E">
      <w:pPr>
        <w:pStyle w:val="ListParagraph"/>
        <w:numPr>
          <w:ilvl w:val="0"/>
          <w:numId w:val="76"/>
        </w:numPr>
        <w:rPr>
          <w:rFonts w:ascii="Calibri" w:hAnsi="Calibri" w:cs="Calibri"/>
          <w:sz w:val="22"/>
          <w:szCs w:val="22"/>
          <w:lang w:val="es"/>
        </w:rPr>
      </w:pPr>
      <w:r>
        <w:rPr>
          <w:rFonts w:ascii="Calibri" w:hAnsi="Calibri" w:cs="Calibri"/>
          <w:sz w:val="22"/>
          <w:szCs w:val="22"/>
          <w:lang w:val="es"/>
        </w:rPr>
        <w:t xml:space="preserve">Capacitará a los asistentes </w:t>
      </w:r>
      <w:r>
        <w:rPr>
          <w:rFonts w:asciiTheme="minorHAnsi" w:eastAsia="Calibri Light" w:hAnsiTheme="minorHAnsi" w:cstheme="minorHAnsi"/>
          <w:sz w:val="22"/>
          <w:szCs w:val="22"/>
          <w:lang w:val="es"/>
        </w:rPr>
        <w:t>de recolección de datos contratados por la OIM sobre la correcta aplicación de los instrumentos diseñados por Owl RE y controlará la calidad de sus entregables.</w:t>
      </w:r>
    </w:p>
    <w:p w14:paraId="24331869" w14:textId="77777777" w:rsidR="00AC717E" w:rsidRDefault="00AC717E" w:rsidP="002D089B">
      <w:pPr>
        <w:rPr>
          <w:rFonts w:ascii="Calibri" w:hAnsi="Calibri" w:cs="Calibri"/>
          <w:sz w:val="22"/>
          <w:szCs w:val="22"/>
          <w:lang w:val="es"/>
        </w:rPr>
      </w:pPr>
    </w:p>
    <w:p w14:paraId="1827CD72" w14:textId="24AEE534" w:rsidR="005A4DED" w:rsidRPr="00540AA9" w:rsidRDefault="005A4DED" w:rsidP="002D089B">
      <w:pPr>
        <w:rPr>
          <w:rFonts w:ascii="Calibri" w:hAnsi="Calibri" w:cs="Calibri"/>
          <w:b/>
          <w:bCs/>
          <w:sz w:val="22"/>
          <w:szCs w:val="22"/>
          <w:lang w:val="es"/>
        </w:rPr>
      </w:pPr>
      <w:r w:rsidRPr="00540AA9">
        <w:rPr>
          <w:rFonts w:ascii="Calibri" w:hAnsi="Calibri" w:cs="Calibri"/>
          <w:b/>
          <w:bCs/>
          <w:sz w:val="22"/>
          <w:szCs w:val="22"/>
          <w:lang w:val="es"/>
        </w:rPr>
        <w:t>El Fondo</w:t>
      </w:r>
      <w:r w:rsidR="005D0050" w:rsidRPr="00540AA9">
        <w:rPr>
          <w:rFonts w:ascii="Calibri" w:hAnsi="Calibri" w:cs="Calibri"/>
          <w:b/>
          <w:bCs/>
          <w:sz w:val="22"/>
          <w:szCs w:val="22"/>
          <w:lang w:val="es"/>
        </w:rPr>
        <w:t xml:space="preserve"> (IDF)</w:t>
      </w:r>
      <w:r w:rsidR="00FE238F" w:rsidRPr="00540AA9">
        <w:rPr>
          <w:rFonts w:ascii="Calibri" w:hAnsi="Calibri" w:cs="Calibri"/>
          <w:b/>
          <w:bCs/>
          <w:sz w:val="22"/>
          <w:szCs w:val="22"/>
          <w:lang w:val="es"/>
        </w:rPr>
        <w:t>:</w:t>
      </w:r>
    </w:p>
    <w:p w14:paraId="2E82443E" w14:textId="5680C9D3" w:rsidR="005A4DED" w:rsidRDefault="005A4DED" w:rsidP="002D089B">
      <w:pPr>
        <w:rPr>
          <w:rFonts w:ascii="Calibri" w:hAnsi="Calibri" w:cs="Calibri"/>
          <w:sz w:val="22"/>
          <w:szCs w:val="22"/>
          <w:lang w:val="es"/>
        </w:rPr>
      </w:pPr>
    </w:p>
    <w:p w14:paraId="25CB928C" w14:textId="120E59DD" w:rsidR="005A4DED" w:rsidRPr="005D0050" w:rsidRDefault="005A4DED" w:rsidP="005D0050">
      <w:pPr>
        <w:pStyle w:val="ListParagraph"/>
        <w:numPr>
          <w:ilvl w:val="0"/>
          <w:numId w:val="75"/>
        </w:numPr>
        <w:rPr>
          <w:rFonts w:ascii="Calibri" w:eastAsia="Calibri Light" w:hAnsi="Calibri" w:cs="Calibri"/>
          <w:sz w:val="22"/>
          <w:szCs w:val="22"/>
          <w:lang w:val="es"/>
        </w:rPr>
      </w:pPr>
      <w:r w:rsidRPr="009C3368">
        <w:rPr>
          <w:rFonts w:ascii="Calibri" w:eastAsia="Calibri Light" w:hAnsi="Calibri" w:cs="Calibri"/>
          <w:sz w:val="22"/>
          <w:szCs w:val="22"/>
          <w:lang w:val="es"/>
        </w:rPr>
        <w:t>Formalizará la aprobación/improbación de los productos de evaluación con base en estos términos de referencia, los estándares de calidad y los insumos del GRE.</w:t>
      </w:r>
    </w:p>
    <w:p w14:paraId="6434FEFD" w14:textId="77777777" w:rsidR="005A4DED" w:rsidRPr="009C3368" w:rsidRDefault="005A4DED" w:rsidP="002D089B">
      <w:pPr>
        <w:rPr>
          <w:rFonts w:ascii="Calibri" w:hAnsi="Calibri" w:cs="Calibri"/>
          <w:sz w:val="22"/>
          <w:szCs w:val="22"/>
          <w:lang w:val="es"/>
        </w:rPr>
      </w:pPr>
    </w:p>
    <w:p w14:paraId="7CC7C699" w14:textId="0AC59114" w:rsidR="002D089B" w:rsidRPr="009C3368" w:rsidRDefault="002D089B" w:rsidP="002D089B">
      <w:pPr>
        <w:rPr>
          <w:rFonts w:ascii="Calibri" w:hAnsi="Calibri" w:cs="Calibri"/>
          <w:sz w:val="22"/>
          <w:szCs w:val="22"/>
          <w:lang w:val="es-AR"/>
        </w:rPr>
      </w:pPr>
      <w:r w:rsidRPr="009C3368">
        <w:rPr>
          <w:rFonts w:ascii="Calibri" w:hAnsi="Calibri" w:cs="Calibri"/>
          <w:sz w:val="22"/>
          <w:szCs w:val="22"/>
          <w:lang w:val="es-AR"/>
        </w:rPr>
        <w:t>G</w:t>
      </w:r>
      <w:r w:rsidR="00FE238F">
        <w:rPr>
          <w:rFonts w:ascii="Calibri" w:hAnsi="Calibri" w:cs="Calibri"/>
          <w:sz w:val="22"/>
          <w:szCs w:val="22"/>
          <w:lang w:val="es-AR"/>
        </w:rPr>
        <w:t>RE</w:t>
      </w:r>
      <w:r w:rsidRPr="009C3368">
        <w:rPr>
          <w:rFonts w:ascii="Calibri" w:hAnsi="Calibri" w:cs="Calibri"/>
          <w:sz w:val="22"/>
          <w:szCs w:val="22"/>
          <w:lang w:val="es-AR"/>
        </w:rPr>
        <w:t xml:space="preserve"> </w:t>
      </w:r>
      <w:r w:rsidR="00FE238F">
        <w:rPr>
          <w:rFonts w:ascii="Calibri" w:hAnsi="Calibri" w:cs="Calibri"/>
          <w:sz w:val="22"/>
          <w:szCs w:val="22"/>
          <w:lang w:val="es-AR"/>
        </w:rPr>
        <w:t>tiene como</w:t>
      </w:r>
      <w:r w:rsidRPr="009C3368">
        <w:rPr>
          <w:rFonts w:ascii="Calibri" w:hAnsi="Calibri" w:cs="Calibri"/>
          <w:sz w:val="22"/>
          <w:szCs w:val="22"/>
          <w:lang w:val="es-AR"/>
        </w:rPr>
        <w:t xml:space="preserve"> propósito de favorecer la apropiación y uso de los resultados</w:t>
      </w:r>
      <w:r w:rsidR="00FE238F">
        <w:rPr>
          <w:rFonts w:ascii="Calibri" w:hAnsi="Calibri" w:cs="Calibri"/>
          <w:sz w:val="22"/>
          <w:szCs w:val="22"/>
          <w:lang w:val="es-AR"/>
        </w:rPr>
        <w:t xml:space="preserve"> de la evaluación:</w:t>
      </w:r>
    </w:p>
    <w:p w14:paraId="171AD4AB" w14:textId="77777777" w:rsidR="002D089B" w:rsidRPr="009C3368" w:rsidRDefault="002D089B" w:rsidP="002D089B">
      <w:pPr>
        <w:rPr>
          <w:rFonts w:ascii="Calibri" w:hAnsi="Calibri" w:cs="Calibri"/>
          <w:sz w:val="22"/>
          <w:szCs w:val="22"/>
          <w:lang w:val="es-AR"/>
        </w:rPr>
      </w:pPr>
    </w:p>
    <w:p w14:paraId="7B5D6BF9" w14:textId="0D9FEDFF" w:rsidR="002D089B" w:rsidRPr="009C3368" w:rsidRDefault="2B4093ED" w:rsidP="002D089B">
      <w:pPr>
        <w:pStyle w:val="ListParagraph"/>
        <w:numPr>
          <w:ilvl w:val="0"/>
          <w:numId w:val="72"/>
        </w:numPr>
        <w:rPr>
          <w:rFonts w:ascii="Calibri" w:eastAsia="Calibri Light" w:hAnsi="Calibri" w:cs="Calibri"/>
          <w:sz w:val="22"/>
          <w:szCs w:val="22"/>
          <w:lang w:val="es"/>
        </w:rPr>
      </w:pPr>
      <w:r w:rsidRPr="62525B2C">
        <w:rPr>
          <w:rFonts w:ascii="Calibri" w:eastAsia="Calibri Light" w:hAnsi="Calibri" w:cs="Calibri"/>
          <w:sz w:val="22"/>
          <w:szCs w:val="22"/>
          <w:lang w:val="es"/>
        </w:rPr>
        <w:t xml:space="preserve">Estará conformado por la </w:t>
      </w:r>
      <w:r w:rsidR="1BB15708" w:rsidRPr="62525B2C">
        <w:rPr>
          <w:rFonts w:asciiTheme="minorHAnsi" w:hAnsiTheme="minorHAnsi" w:cstheme="minorBidi"/>
          <w:sz w:val="22"/>
          <w:szCs w:val="22"/>
          <w:lang w:val="es-ES"/>
        </w:rPr>
        <w:t xml:space="preserve">Asistente Senior de Proyectos, </w:t>
      </w:r>
      <w:r w:rsidR="00483ED6">
        <w:rPr>
          <w:rFonts w:asciiTheme="minorHAnsi" w:hAnsiTheme="minorHAnsi" w:cstheme="minorBidi"/>
          <w:sz w:val="22"/>
          <w:szCs w:val="22"/>
          <w:lang w:val="es-ES"/>
        </w:rPr>
        <w:t xml:space="preserve">la gestora del proyecto IB.0133, </w:t>
      </w:r>
      <w:r w:rsidR="1BB15708" w:rsidRPr="62525B2C">
        <w:rPr>
          <w:rFonts w:ascii="Calibri" w:eastAsia="Calibri Light" w:hAnsi="Calibri" w:cs="Calibri"/>
          <w:sz w:val="22"/>
          <w:szCs w:val="22"/>
          <w:lang w:val="es"/>
        </w:rPr>
        <w:t>el oficial Regional de M&amp;E</w:t>
      </w:r>
      <w:r w:rsidR="007524B1">
        <w:rPr>
          <w:rFonts w:ascii="Calibri" w:eastAsia="Calibri Light" w:hAnsi="Calibri" w:cs="Calibri"/>
          <w:sz w:val="22"/>
          <w:szCs w:val="22"/>
          <w:lang w:val="es"/>
        </w:rPr>
        <w:t xml:space="preserve">, </w:t>
      </w:r>
      <w:r w:rsidR="2C6C98AC" w:rsidRPr="62525B2C">
        <w:rPr>
          <w:rFonts w:ascii="Calibri" w:eastAsia="Calibri Light" w:hAnsi="Calibri" w:cs="Calibri"/>
          <w:sz w:val="22"/>
          <w:szCs w:val="22"/>
          <w:lang w:val="es"/>
        </w:rPr>
        <w:t xml:space="preserve">el </w:t>
      </w:r>
      <w:r w:rsidR="2C6C98AC" w:rsidRPr="62525B2C">
        <w:rPr>
          <w:rFonts w:asciiTheme="minorHAnsi" w:hAnsiTheme="minorHAnsi"/>
          <w:sz w:val="22"/>
          <w:szCs w:val="22"/>
          <w:lang w:val="es-ES"/>
        </w:rPr>
        <w:t xml:space="preserve">Especialista </w:t>
      </w:r>
      <w:r w:rsidR="3743BBC3" w:rsidRPr="62525B2C">
        <w:rPr>
          <w:rFonts w:asciiTheme="minorHAnsi" w:hAnsiTheme="minorHAnsi"/>
          <w:sz w:val="22"/>
          <w:szCs w:val="22"/>
          <w:lang w:val="es-ES"/>
        </w:rPr>
        <w:t xml:space="preserve">Regional </w:t>
      </w:r>
      <w:r w:rsidR="2C6C98AC" w:rsidRPr="62525B2C">
        <w:rPr>
          <w:rFonts w:asciiTheme="minorHAnsi" w:hAnsiTheme="minorHAnsi"/>
          <w:sz w:val="22"/>
          <w:szCs w:val="22"/>
          <w:lang w:val="es-ES"/>
        </w:rPr>
        <w:t xml:space="preserve">de Migración y </w:t>
      </w:r>
      <w:r w:rsidR="01AC9B13" w:rsidRPr="62525B2C">
        <w:rPr>
          <w:rFonts w:asciiTheme="minorHAnsi" w:hAnsiTheme="minorHAnsi"/>
          <w:sz w:val="22"/>
          <w:szCs w:val="22"/>
          <w:lang w:val="es-ES"/>
        </w:rPr>
        <w:t>Gestión</w:t>
      </w:r>
      <w:r w:rsidR="2C6C98AC" w:rsidRPr="62525B2C">
        <w:rPr>
          <w:rFonts w:asciiTheme="minorHAnsi" w:hAnsiTheme="minorHAnsi"/>
          <w:sz w:val="22"/>
          <w:szCs w:val="22"/>
          <w:lang w:val="es-ES"/>
        </w:rPr>
        <w:t xml:space="preserve"> Fronteriz</w:t>
      </w:r>
      <w:r w:rsidR="54998301" w:rsidRPr="62525B2C">
        <w:rPr>
          <w:rFonts w:asciiTheme="minorHAnsi" w:hAnsiTheme="minorHAnsi"/>
          <w:sz w:val="22"/>
          <w:szCs w:val="22"/>
          <w:lang w:val="es-ES"/>
        </w:rPr>
        <w:t>a</w:t>
      </w:r>
      <w:r w:rsidR="2C6C98AC" w:rsidRPr="62525B2C">
        <w:rPr>
          <w:rFonts w:asciiTheme="minorHAnsi" w:hAnsiTheme="minorHAnsi"/>
          <w:sz w:val="22"/>
          <w:szCs w:val="22"/>
          <w:lang w:val="es-ES"/>
        </w:rPr>
        <w:t xml:space="preserve"> para las Américas y el Caribe</w:t>
      </w:r>
      <w:r w:rsidR="001C3462">
        <w:rPr>
          <w:rFonts w:asciiTheme="minorHAnsi" w:hAnsiTheme="minorHAnsi"/>
          <w:sz w:val="22"/>
          <w:szCs w:val="22"/>
          <w:lang w:val="es-ES"/>
        </w:rPr>
        <w:t xml:space="preserve">, y </w:t>
      </w:r>
      <w:r w:rsidR="00FE238F">
        <w:rPr>
          <w:rFonts w:asciiTheme="minorHAnsi" w:hAnsiTheme="minorHAnsi"/>
          <w:sz w:val="22"/>
          <w:szCs w:val="22"/>
          <w:lang w:val="es-ES"/>
        </w:rPr>
        <w:t>un presentante</w:t>
      </w:r>
      <w:r w:rsidR="001C3462">
        <w:rPr>
          <w:rFonts w:asciiTheme="minorHAnsi" w:hAnsiTheme="minorHAnsi"/>
          <w:sz w:val="22"/>
          <w:szCs w:val="22"/>
          <w:lang w:val="es-ES"/>
        </w:rPr>
        <w:t xml:space="preserve"> de la </w:t>
      </w:r>
      <w:r w:rsidR="00506C67">
        <w:rPr>
          <w:rFonts w:ascii="Calibri" w:hAnsi="Calibri" w:cs="Calibri"/>
          <w:color w:val="000000" w:themeColor="text1"/>
          <w:sz w:val="22"/>
          <w:szCs w:val="22"/>
          <w:lang w:val="es-PY" w:eastAsia="es-CO"/>
        </w:rPr>
        <w:t>División de Gestión de Inmigración y Fronteras de la OIM</w:t>
      </w:r>
      <w:r w:rsidR="2C6C98AC" w:rsidRPr="62525B2C">
        <w:rPr>
          <w:rFonts w:asciiTheme="minorHAnsi" w:hAnsiTheme="minorHAnsi"/>
          <w:sz w:val="22"/>
          <w:szCs w:val="22"/>
          <w:lang w:val="es-ES"/>
        </w:rPr>
        <w:t>.</w:t>
      </w:r>
    </w:p>
    <w:p w14:paraId="4A043714" w14:textId="77777777" w:rsidR="002D089B" w:rsidRPr="009C3368" w:rsidRDefault="002D089B" w:rsidP="002D089B">
      <w:pPr>
        <w:pStyle w:val="ListParagraph"/>
        <w:numPr>
          <w:ilvl w:val="0"/>
          <w:numId w:val="72"/>
        </w:numPr>
        <w:rPr>
          <w:rFonts w:ascii="Calibri" w:eastAsia="Calibri Light" w:hAnsi="Calibri" w:cs="Calibri"/>
          <w:sz w:val="22"/>
          <w:szCs w:val="22"/>
          <w:lang w:val="es"/>
        </w:rPr>
      </w:pPr>
      <w:r w:rsidRPr="009C3368">
        <w:rPr>
          <w:rFonts w:ascii="Calibri" w:eastAsia="Calibri Light" w:hAnsi="Calibri" w:cs="Calibri"/>
          <w:sz w:val="22"/>
          <w:szCs w:val="22"/>
          <w:lang w:val="es"/>
        </w:rPr>
        <w:t xml:space="preserve">Revisará el reporte de inicio y el reporte final y proveerá comentarios por escrito a través de la gestora de la evaluación. </w:t>
      </w:r>
    </w:p>
    <w:p w14:paraId="1EC1CB6A" w14:textId="3C85442C" w:rsidR="002D089B" w:rsidRPr="009C3368" w:rsidRDefault="002D089B" w:rsidP="002D089B">
      <w:pPr>
        <w:pStyle w:val="ListParagraph"/>
        <w:numPr>
          <w:ilvl w:val="0"/>
          <w:numId w:val="72"/>
        </w:numPr>
        <w:rPr>
          <w:rFonts w:ascii="Calibri" w:eastAsia="Calibri Light" w:hAnsi="Calibri" w:cs="Calibri"/>
          <w:sz w:val="22"/>
          <w:szCs w:val="22"/>
          <w:lang w:val="es"/>
        </w:rPr>
      </w:pPr>
      <w:r w:rsidRPr="009C3368">
        <w:rPr>
          <w:rFonts w:ascii="Calibri" w:eastAsia="Calibri Light" w:hAnsi="Calibri" w:cs="Calibri"/>
          <w:sz w:val="22"/>
          <w:szCs w:val="22"/>
          <w:lang w:val="es"/>
        </w:rPr>
        <w:t xml:space="preserve">Participará en la presentación de hallazgos preliminares, validación de recomendaciones y presentación final de los resultados por parte </w:t>
      </w:r>
      <w:r w:rsidR="00DA7C24">
        <w:rPr>
          <w:rFonts w:ascii="Calibri" w:eastAsia="Calibri Light" w:hAnsi="Calibri" w:cs="Calibri"/>
          <w:sz w:val="22"/>
          <w:szCs w:val="22"/>
          <w:lang w:val="es"/>
        </w:rPr>
        <w:t>Owl RE.</w:t>
      </w:r>
    </w:p>
    <w:p w14:paraId="0BA5707C" w14:textId="775086EB" w:rsidR="002D089B" w:rsidRPr="009C3368" w:rsidRDefault="002D089B" w:rsidP="002D089B">
      <w:pPr>
        <w:pStyle w:val="ListParagraph"/>
        <w:numPr>
          <w:ilvl w:val="0"/>
          <w:numId w:val="72"/>
        </w:numPr>
        <w:rPr>
          <w:rFonts w:ascii="Calibri" w:eastAsia="Calibri Light" w:hAnsi="Calibri" w:cs="Calibri"/>
          <w:sz w:val="22"/>
          <w:szCs w:val="22"/>
          <w:lang w:val="es"/>
        </w:rPr>
      </w:pPr>
      <w:r w:rsidRPr="009C3368">
        <w:rPr>
          <w:rFonts w:ascii="Calibri" w:eastAsia="Calibri Light" w:hAnsi="Calibri" w:cs="Calibri"/>
          <w:sz w:val="22"/>
          <w:szCs w:val="22"/>
          <w:lang w:val="es"/>
        </w:rPr>
        <w:t>Proveerá información y orientaciones durante la fase de inicio útil para la definición del diseño final de la evaluación</w:t>
      </w:r>
      <w:r w:rsidR="00EE5914">
        <w:rPr>
          <w:rFonts w:ascii="Calibri" w:eastAsia="Calibri Light" w:hAnsi="Calibri" w:cs="Calibri"/>
          <w:sz w:val="22"/>
          <w:szCs w:val="22"/>
          <w:lang w:val="es"/>
        </w:rPr>
        <w:t xml:space="preserve"> y</w:t>
      </w:r>
      <w:r w:rsidRPr="009C3368">
        <w:rPr>
          <w:rFonts w:ascii="Calibri" w:eastAsia="Calibri Light" w:hAnsi="Calibri" w:cs="Calibri"/>
          <w:sz w:val="22"/>
          <w:szCs w:val="22"/>
          <w:lang w:val="es"/>
        </w:rPr>
        <w:t xml:space="preserve"> la identificación de fuentes de datos clave</w:t>
      </w:r>
      <w:r w:rsidR="00AE219C">
        <w:rPr>
          <w:rFonts w:ascii="Calibri" w:eastAsia="Calibri Light" w:hAnsi="Calibri" w:cs="Calibri"/>
          <w:sz w:val="22"/>
          <w:szCs w:val="22"/>
          <w:lang w:val="es"/>
        </w:rPr>
        <w:t>.</w:t>
      </w:r>
      <w:r w:rsidRPr="009C3368">
        <w:rPr>
          <w:rFonts w:ascii="Calibri" w:eastAsia="Calibri Light" w:hAnsi="Calibri" w:cs="Calibri"/>
          <w:sz w:val="22"/>
          <w:szCs w:val="22"/>
          <w:lang w:val="es"/>
        </w:rPr>
        <w:t xml:space="preserve"> </w:t>
      </w:r>
    </w:p>
    <w:p w14:paraId="64D909C1" w14:textId="77777777" w:rsidR="002D089B" w:rsidRPr="009C3368" w:rsidRDefault="002D089B" w:rsidP="002D089B">
      <w:pPr>
        <w:rPr>
          <w:rFonts w:ascii="Calibri" w:eastAsia="Calibri Light" w:hAnsi="Calibri" w:cs="Calibri"/>
          <w:sz w:val="22"/>
          <w:szCs w:val="22"/>
          <w:lang w:val="es"/>
        </w:rPr>
      </w:pPr>
    </w:p>
    <w:p w14:paraId="7558209B" w14:textId="77777777" w:rsidR="002D089B" w:rsidRPr="009C3368" w:rsidRDefault="002D089B" w:rsidP="002D089B">
      <w:pPr>
        <w:rPr>
          <w:rFonts w:ascii="Calibri" w:hAnsi="Calibri" w:cs="Calibri"/>
          <w:sz w:val="22"/>
          <w:szCs w:val="22"/>
          <w:lang w:val="es-AR"/>
        </w:rPr>
      </w:pPr>
      <w:r w:rsidRPr="009C3368">
        <w:rPr>
          <w:rFonts w:ascii="Calibri" w:eastAsia="Calibri Light" w:hAnsi="Calibri" w:cs="Calibri"/>
          <w:sz w:val="22"/>
          <w:szCs w:val="22"/>
          <w:lang w:val="es"/>
        </w:rPr>
        <w:t>Como parte de las actividades de aseguramiento de la calidad de la evaluación, se considerarán como mínimo:</w:t>
      </w:r>
    </w:p>
    <w:p w14:paraId="50E7BEF0" w14:textId="77777777" w:rsidR="002D089B" w:rsidRPr="009C3368" w:rsidRDefault="002D089B" w:rsidP="002D089B">
      <w:pPr>
        <w:rPr>
          <w:rFonts w:ascii="Calibri" w:hAnsi="Calibri" w:cs="Calibri"/>
          <w:sz w:val="22"/>
          <w:szCs w:val="22"/>
          <w:lang w:val="es-AR"/>
        </w:rPr>
      </w:pPr>
    </w:p>
    <w:p w14:paraId="19B97CD7" w14:textId="460CB897" w:rsidR="002D089B" w:rsidRPr="009C3368" w:rsidRDefault="002D089B" w:rsidP="002D089B">
      <w:pPr>
        <w:pStyle w:val="ListParagraph"/>
        <w:numPr>
          <w:ilvl w:val="0"/>
          <w:numId w:val="72"/>
        </w:numPr>
        <w:ind w:left="357" w:hanging="357"/>
        <w:rPr>
          <w:rFonts w:ascii="Calibri" w:eastAsia="Calibri Light" w:hAnsi="Calibri" w:cs="Calibri"/>
          <w:sz w:val="22"/>
          <w:szCs w:val="22"/>
          <w:lang w:val="es"/>
        </w:rPr>
      </w:pPr>
      <w:r w:rsidRPr="009C3368">
        <w:rPr>
          <w:rFonts w:ascii="Calibri" w:eastAsia="Calibri Light" w:hAnsi="Calibri" w:cs="Calibri"/>
          <w:sz w:val="22"/>
          <w:szCs w:val="22"/>
          <w:lang w:val="es"/>
        </w:rPr>
        <w:t xml:space="preserve">Una vez finalizada la etapa de recolección de datos, </w:t>
      </w:r>
      <w:r w:rsidR="005F5952" w:rsidRPr="00540AA9">
        <w:rPr>
          <w:rFonts w:ascii="Calibri" w:eastAsia="Calibri Light" w:hAnsi="Calibri" w:cs="Calibri"/>
          <w:i/>
          <w:iCs/>
          <w:sz w:val="22"/>
          <w:szCs w:val="22"/>
          <w:lang w:val="es"/>
        </w:rPr>
        <w:t>Owl RE</w:t>
      </w:r>
      <w:r w:rsidR="002C7535">
        <w:rPr>
          <w:rFonts w:ascii="Calibri" w:eastAsia="Calibri Light" w:hAnsi="Calibri" w:cs="Calibri"/>
          <w:i/>
          <w:iCs/>
          <w:sz w:val="22"/>
          <w:szCs w:val="22"/>
          <w:lang w:val="es"/>
        </w:rPr>
        <w:t xml:space="preserve"> </w:t>
      </w:r>
      <w:r w:rsidR="002C7535">
        <w:rPr>
          <w:rFonts w:ascii="Calibri" w:eastAsia="Calibri Light" w:hAnsi="Calibri" w:cs="Calibri"/>
          <w:sz w:val="22"/>
          <w:szCs w:val="22"/>
          <w:lang w:val="es"/>
        </w:rPr>
        <w:t>realizará</w:t>
      </w:r>
      <w:r w:rsidRPr="009C3368">
        <w:rPr>
          <w:rFonts w:ascii="Calibri" w:eastAsia="Calibri Light" w:hAnsi="Calibri" w:cs="Calibri"/>
          <w:sz w:val="22"/>
          <w:szCs w:val="22"/>
          <w:lang w:val="es"/>
        </w:rPr>
        <w:t xml:space="preserve"> una presentación de los hallazgos preliminares para identificar conjuntamente posibles omisiones, malinterpretaciones y déficits de información y tomar medidas para resolverlos antes de que inicie la redacción del informe final.</w:t>
      </w:r>
    </w:p>
    <w:p w14:paraId="7BF6F76E" w14:textId="5354FA7F" w:rsidR="002D089B" w:rsidRPr="009C3368" w:rsidRDefault="005F5952" w:rsidP="002D089B">
      <w:pPr>
        <w:pStyle w:val="ListParagraph"/>
        <w:numPr>
          <w:ilvl w:val="0"/>
          <w:numId w:val="72"/>
        </w:numPr>
        <w:ind w:left="357" w:hanging="357"/>
        <w:rPr>
          <w:rFonts w:ascii="Calibri" w:eastAsia="Calibri Light" w:hAnsi="Calibri" w:cs="Calibri"/>
          <w:sz w:val="22"/>
          <w:szCs w:val="22"/>
          <w:lang w:val="es"/>
        </w:rPr>
      </w:pPr>
      <w:r w:rsidRPr="00540AA9">
        <w:rPr>
          <w:rFonts w:ascii="Calibri" w:eastAsia="Calibri Light" w:hAnsi="Calibri" w:cs="Calibri"/>
          <w:i/>
          <w:iCs/>
          <w:sz w:val="22"/>
          <w:szCs w:val="22"/>
          <w:lang w:val="es"/>
        </w:rPr>
        <w:t>Owl RE</w:t>
      </w:r>
      <w:r w:rsidR="00EF0393">
        <w:rPr>
          <w:rFonts w:ascii="Calibri" w:eastAsia="Calibri Light" w:hAnsi="Calibri" w:cs="Calibri"/>
          <w:sz w:val="22"/>
          <w:szCs w:val="22"/>
          <w:lang w:val="es"/>
        </w:rPr>
        <w:t xml:space="preserve"> </w:t>
      </w:r>
      <w:r w:rsidR="002D089B" w:rsidRPr="009C3368">
        <w:rPr>
          <w:rFonts w:ascii="Calibri" w:eastAsia="Calibri Light" w:hAnsi="Calibri" w:cs="Calibri"/>
          <w:sz w:val="22"/>
          <w:szCs w:val="22"/>
          <w:lang w:val="es"/>
        </w:rPr>
        <w:t>implementará mecanismos que le permitan documentar el nivel de triangulación de los datos para soportar cada hallazgo presentado y hará explícitos en su informe los niveles de evidencia disponible en cada caso.</w:t>
      </w:r>
    </w:p>
    <w:p w14:paraId="4C7F210F" w14:textId="6D123758" w:rsidR="002D089B" w:rsidRPr="009C3368" w:rsidRDefault="0038476E" w:rsidP="002D089B">
      <w:pPr>
        <w:pStyle w:val="ListParagraph"/>
        <w:numPr>
          <w:ilvl w:val="0"/>
          <w:numId w:val="72"/>
        </w:numPr>
        <w:ind w:left="357" w:hanging="357"/>
        <w:rPr>
          <w:rFonts w:ascii="Calibri" w:eastAsia="Calibri Light" w:hAnsi="Calibri" w:cs="Calibri"/>
          <w:sz w:val="22"/>
          <w:szCs w:val="22"/>
          <w:lang w:val="es"/>
        </w:rPr>
      </w:pPr>
      <w:r w:rsidRPr="00540AA9">
        <w:rPr>
          <w:rFonts w:ascii="Calibri" w:eastAsia="Calibri Light" w:hAnsi="Calibri" w:cs="Calibri"/>
          <w:i/>
          <w:iCs/>
          <w:sz w:val="22"/>
          <w:szCs w:val="22"/>
          <w:lang w:val="es"/>
        </w:rPr>
        <w:t>Owl RE</w:t>
      </w:r>
      <w:r>
        <w:rPr>
          <w:rFonts w:ascii="Calibri" w:eastAsia="Calibri Light" w:hAnsi="Calibri" w:cs="Calibri"/>
          <w:sz w:val="22"/>
          <w:szCs w:val="22"/>
          <w:lang w:val="es"/>
        </w:rPr>
        <w:t xml:space="preserve"> </w:t>
      </w:r>
      <w:r w:rsidR="002D089B" w:rsidRPr="009C3368">
        <w:rPr>
          <w:rFonts w:ascii="Calibri" w:eastAsia="Calibri Light" w:hAnsi="Calibri" w:cs="Calibri"/>
          <w:sz w:val="22"/>
          <w:szCs w:val="22"/>
          <w:lang w:val="es"/>
        </w:rPr>
        <w:t>incluirá en el informe de inicio una descripción precisa de los métodos de recolección y análisis de datos y su nivel de validez y fiabilidad</w:t>
      </w:r>
      <w:r w:rsidR="001D5C8E">
        <w:rPr>
          <w:rFonts w:ascii="Calibri" w:eastAsia="Calibri Light" w:hAnsi="Calibri" w:cs="Calibri"/>
          <w:sz w:val="22"/>
          <w:szCs w:val="22"/>
          <w:lang w:val="es"/>
        </w:rPr>
        <w:t>.</w:t>
      </w:r>
    </w:p>
    <w:p w14:paraId="44241E15" w14:textId="77777777" w:rsidR="002D089B" w:rsidRPr="009C3368" w:rsidRDefault="002D089B" w:rsidP="002D089B">
      <w:pPr>
        <w:pStyle w:val="ListParagraph"/>
        <w:numPr>
          <w:ilvl w:val="0"/>
          <w:numId w:val="72"/>
        </w:numPr>
        <w:ind w:left="357" w:hanging="357"/>
        <w:rPr>
          <w:rFonts w:ascii="Calibri" w:eastAsia="Calibri Light" w:hAnsi="Calibri" w:cs="Calibri"/>
          <w:sz w:val="22"/>
          <w:szCs w:val="22"/>
          <w:lang w:val="es"/>
        </w:rPr>
      </w:pPr>
      <w:r w:rsidRPr="009C3368">
        <w:rPr>
          <w:rFonts w:ascii="Calibri" w:eastAsia="Calibri Light" w:hAnsi="Calibri" w:cs="Calibri"/>
          <w:sz w:val="22"/>
          <w:szCs w:val="22"/>
          <w:lang w:val="es"/>
        </w:rPr>
        <w:t xml:space="preserve">En la valoración de los productos de la evaluación se aplicarán las listas de verificación del UNEG y la OIM incluidas en la sección de anexos y se contará con la asesoría técnica del Oficial Regional de M&amp;E.  </w:t>
      </w:r>
    </w:p>
    <w:p w14:paraId="1F51E444" w14:textId="77777777" w:rsidR="003A5DA4" w:rsidRPr="009C3368" w:rsidRDefault="003A5DA4">
      <w:pPr>
        <w:jc w:val="left"/>
        <w:rPr>
          <w:rFonts w:ascii="Calibri Light" w:hAnsi="Calibri Light"/>
          <w:color w:val="548DD4" w:themeColor="text2" w:themeTint="99"/>
          <w:sz w:val="22"/>
          <w:szCs w:val="22"/>
          <w:lang w:val="es"/>
        </w:rPr>
      </w:pPr>
    </w:p>
    <w:p w14:paraId="7AE5BB6A" w14:textId="77777777" w:rsidR="003A5DA4" w:rsidRDefault="003A5DA4">
      <w:pPr>
        <w:jc w:val="left"/>
        <w:rPr>
          <w:rFonts w:ascii="Calibri Light" w:hAnsi="Calibri Light"/>
          <w:color w:val="548DD4" w:themeColor="text2" w:themeTint="99"/>
          <w:sz w:val="22"/>
          <w:szCs w:val="22"/>
          <w:lang w:val="es-ES"/>
        </w:rPr>
      </w:pPr>
    </w:p>
    <w:p w14:paraId="0DF168CF" w14:textId="58062233" w:rsidR="005C11A0" w:rsidRPr="00764C18" w:rsidRDefault="00B17B00" w:rsidP="003A5DA4">
      <w:pPr>
        <w:pStyle w:val="ListParagraph"/>
        <w:numPr>
          <w:ilvl w:val="0"/>
          <w:numId w:val="71"/>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Cronograma</w:t>
      </w:r>
    </w:p>
    <w:p w14:paraId="4DC30E5B" w14:textId="0B29C51E" w:rsidR="009C605B" w:rsidRPr="009C3368" w:rsidRDefault="009C605B"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Theme="minorHAnsi" w:hAnsiTheme="minorHAnsi" w:cstheme="minorHAnsi"/>
          <w:b/>
          <w:bCs/>
          <w:sz w:val="22"/>
          <w:szCs w:val="22"/>
          <w:lang w:val="es-ES"/>
        </w:rPr>
      </w:pPr>
    </w:p>
    <w:p w14:paraId="684A5696" w14:textId="2E769F6E" w:rsidR="00791193" w:rsidRPr="009C3368" w:rsidRDefault="00791193" w:rsidP="00791193">
      <w:pPr>
        <w:pStyle w:val="TableParagraph"/>
        <w:tabs>
          <w:tab w:val="left" w:pos="827"/>
          <w:tab w:val="left" w:pos="828"/>
        </w:tabs>
        <w:ind w:right="100"/>
        <w:jc w:val="both"/>
        <w:rPr>
          <w:rFonts w:asciiTheme="minorHAnsi" w:hAnsiTheme="minorHAnsi" w:cstheme="minorBidi"/>
        </w:rPr>
      </w:pPr>
      <w:r w:rsidRPr="147A5943">
        <w:rPr>
          <w:rFonts w:asciiTheme="minorHAnsi" w:hAnsiTheme="minorHAnsi" w:cstheme="minorBidi"/>
        </w:rPr>
        <w:t xml:space="preserve">Se espera que la evaluación tenga una duración máxima de </w:t>
      </w:r>
      <w:r w:rsidR="006C122E">
        <w:rPr>
          <w:rFonts w:asciiTheme="minorHAnsi" w:hAnsiTheme="minorHAnsi" w:cstheme="minorBidi"/>
        </w:rPr>
        <w:t>12</w:t>
      </w:r>
      <w:bookmarkStart w:id="0" w:name="_GoBack"/>
      <w:bookmarkEnd w:id="0"/>
      <w:r w:rsidRPr="147A5943">
        <w:rPr>
          <w:rFonts w:asciiTheme="minorHAnsi" w:hAnsiTheme="minorHAnsi" w:cstheme="minorBidi"/>
        </w:rPr>
        <w:t xml:space="preserve"> semanas</w:t>
      </w:r>
      <w:r w:rsidR="00282315" w:rsidRPr="147A5943">
        <w:rPr>
          <w:rFonts w:asciiTheme="minorHAnsi" w:hAnsiTheme="minorHAnsi" w:cstheme="minorBidi"/>
        </w:rPr>
        <w:t>.</w:t>
      </w:r>
      <w:r w:rsidRPr="147A5943">
        <w:rPr>
          <w:rFonts w:asciiTheme="minorHAnsi" w:hAnsiTheme="minorHAnsi" w:cstheme="minorBidi"/>
        </w:rPr>
        <w:t xml:space="preserve"> A continuación</w:t>
      </w:r>
      <w:r w:rsidR="1E1BC910" w:rsidRPr="147A5943">
        <w:rPr>
          <w:rFonts w:asciiTheme="minorHAnsi" w:hAnsiTheme="minorHAnsi" w:cstheme="minorBidi"/>
        </w:rPr>
        <w:t>,</w:t>
      </w:r>
      <w:r w:rsidRPr="147A5943">
        <w:rPr>
          <w:rFonts w:asciiTheme="minorHAnsi" w:hAnsiTheme="minorHAnsi" w:cstheme="minorBidi"/>
        </w:rPr>
        <w:t xml:space="preserve"> se incluye un cronograma indicativo. El plan de trabajo y el cronograma se definirán en detalle como parte de la parte de inicio y será parte de informe correspondiente en concordancia con el diseño definitivo de la evaluación. </w:t>
      </w:r>
    </w:p>
    <w:p w14:paraId="5C7BCCAA" w14:textId="0CAD8940" w:rsidR="00791193" w:rsidRDefault="00791193"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tbl>
      <w:tblPr>
        <w:tblW w:w="5000" w:type="pct"/>
        <w:tblCellMar>
          <w:left w:w="70" w:type="dxa"/>
          <w:right w:w="70" w:type="dxa"/>
        </w:tblCellMar>
        <w:tblLook w:val="04A0" w:firstRow="1" w:lastRow="0" w:firstColumn="1" w:lastColumn="0" w:noHBand="0" w:noVBand="1"/>
      </w:tblPr>
      <w:tblGrid>
        <w:gridCol w:w="4153"/>
        <w:gridCol w:w="1106"/>
        <w:gridCol w:w="1481"/>
        <w:gridCol w:w="1612"/>
        <w:gridCol w:w="1612"/>
      </w:tblGrid>
      <w:tr w:rsidR="00850C42" w:rsidRPr="00441AC9" w14:paraId="658E08C4" w14:textId="56343CD9"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305496"/>
            <w:vAlign w:val="center"/>
            <w:hideMark/>
          </w:tcPr>
          <w:p w14:paraId="3FFDD807" w14:textId="77777777" w:rsidR="00850C42" w:rsidRPr="00441AC9" w:rsidRDefault="00850C42" w:rsidP="00850C42">
            <w:pPr>
              <w:jc w:val="center"/>
              <w:rPr>
                <w:rFonts w:ascii="Calibri" w:hAnsi="Calibri"/>
                <w:b/>
                <w:bCs/>
                <w:color w:val="FFFFFF"/>
                <w:sz w:val="18"/>
                <w:szCs w:val="18"/>
                <w:lang w:val="es-PY" w:eastAsia="es-PY"/>
              </w:rPr>
            </w:pPr>
            <w:r w:rsidRPr="00441AC9">
              <w:rPr>
                <w:rFonts w:ascii="Calibri" w:hAnsi="Calibri"/>
                <w:b/>
                <w:bCs/>
                <w:color w:val="FFFFFF"/>
                <w:sz w:val="18"/>
                <w:szCs w:val="18"/>
                <w:lang w:val="es-PY" w:eastAsia="es-PY"/>
              </w:rPr>
              <w:t>Actividad</w:t>
            </w:r>
          </w:p>
        </w:tc>
        <w:tc>
          <w:tcPr>
            <w:tcW w:w="555" w:type="pct"/>
            <w:tcBorders>
              <w:top w:val="single" w:sz="4" w:space="0" w:color="auto"/>
              <w:left w:val="single" w:sz="4" w:space="0" w:color="auto"/>
              <w:bottom w:val="single" w:sz="4" w:space="0" w:color="auto"/>
              <w:right w:val="single" w:sz="4" w:space="0" w:color="auto"/>
            </w:tcBorders>
            <w:shd w:val="clear" w:color="auto" w:fill="305496"/>
            <w:vAlign w:val="center"/>
            <w:hideMark/>
          </w:tcPr>
          <w:p w14:paraId="08555A6A" w14:textId="45AB017F" w:rsidR="00850C42" w:rsidRPr="00441AC9" w:rsidRDefault="00850C42" w:rsidP="00850C42">
            <w:pPr>
              <w:jc w:val="center"/>
              <w:rPr>
                <w:rFonts w:ascii="Calibri" w:hAnsi="Calibri"/>
                <w:b/>
                <w:bCs/>
                <w:color w:val="FFFFFF"/>
                <w:sz w:val="18"/>
                <w:szCs w:val="18"/>
                <w:lang w:val="es-PY" w:eastAsia="es-PY"/>
              </w:rPr>
            </w:pPr>
            <w:r w:rsidRPr="00441AC9">
              <w:rPr>
                <w:rFonts w:ascii="Calibri" w:hAnsi="Calibri"/>
                <w:b/>
                <w:bCs/>
                <w:color w:val="FFFFFF"/>
                <w:sz w:val="18"/>
                <w:szCs w:val="18"/>
                <w:lang w:val="es-PY" w:eastAsia="es-PY"/>
              </w:rPr>
              <w:t>Duración (</w:t>
            </w:r>
            <w:r>
              <w:rPr>
                <w:rFonts w:ascii="Calibri" w:hAnsi="Calibri"/>
                <w:b/>
                <w:bCs/>
                <w:color w:val="FFFFFF"/>
                <w:sz w:val="18"/>
                <w:szCs w:val="18"/>
                <w:lang w:val="es-PY" w:eastAsia="es-PY"/>
              </w:rPr>
              <w:t>seman</w:t>
            </w:r>
            <w:r w:rsidRPr="00441AC9">
              <w:rPr>
                <w:rFonts w:ascii="Calibri" w:hAnsi="Calibri"/>
                <w:b/>
                <w:bCs/>
                <w:color w:val="FFFFFF"/>
                <w:sz w:val="18"/>
                <w:szCs w:val="18"/>
                <w:lang w:val="es-PY" w:eastAsia="es-PY"/>
              </w:rPr>
              <w:t>a</w:t>
            </w:r>
            <w:r>
              <w:rPr>
                <w:rFonts w:ascii="Calibri" w:hAnsi="Calibri"/>
                <w:b/>
                <w:bCs/>
                <w:color w:val="FFFFFF"/>
                <w:sz w:val="18"/>
                <w:szCs w:val="18"/>
                <w:lang w:val="es-PY" w:eastAsia="es-PY"/>
              </w:rPr>
              <w:t>s</w:t>
            </w:r>
            <w:r w:rsidRPr="00441AC9">
              <w:rPr>
                <w:rFonts w:ascii="Calibri" w:hAnsi="Calibri"/>
                <w:b/>
                <w:bCs/>
                <w:color w:val="FFFFFF"/>
                <w:sz w:val="18"/>
                <w:szCs w:val="18"/>
                <w:lang w:val="es-PY" w:eastAsia="es-PY"/>
              </w:rPr>
              <w:t>)</w:t>
            </w:r>
          </w:p>
        </w:tc>
        <w:tc>
          <w:tcPr>
            <w:tcW w:w="743" w:type="pct"/>
            <w:tcBorders>
              <w:top w:val="single" w:sz="4" w:space="0" w:color="auto"/>
              <w:left w:val="single" w:sz="4" w:space="0" w:color="auto"/>
              <w:bottom w:val="single" w:sz="4" w:space="0" w:color="auto"/>
              <w:right w:val="single" w:sz="4" w:space="0" w:color="auto"/>
            </w:tcBorders>
            <w:shd w:val="clear" w:color="auto" w:fill="305496"/>
            <w:vAlign w:val="center"/>
            <w:hideMark/>
          </w:tcPr>
          <w:p w14:paraId="4D7A4E21" w14:textId="77777777" w:rsidR="00850C42" w:rsidRPr="00441AC9" w:rsidRDefault="00850C42" w:rsidP="00850C42">
            <w:pPr>
              <w:jc w:val="center"/>
              <w:rPr>
                <w:rFonts w:ascii="Calibri" w:hAnsi="Calibri"/>
                <w:b/>
                <w:bCs/>
                <w:color w:val="FFFFFF"/>
                <w:sz w:val="18"/>
                <w:szCs w:val="18"/>
                <w:lang w:val="es-PY" w:eastAsia="es-PY"/>
              </w:rPr>
            </w:pPr>
            <w:r w:rsidRPr="00441AC9">
              <w:rPr>
                <w:rFonts w:ascii="Calibri" w:hAnsi="Calibri"/>
                <w:b/>
                <w:bCs/>
                <w:color w:val="FFFFFF"/>
                <w:sz w:val="18"/>
                <w:szCs w:val="18"/>
                <w:lang w:val="es-PY" w:eastAsia="es-PY"/>
              </w:rPr>
              <w:t>Responsable</w:t>
            </w:r>
          </w:p>
        </w:tc>
        <w:tc>
          <w:tcPr>
            <w:tcW w:w="809" w:type="pct"/>
            <w:tcBorders>
              <w:top w:val="single" w:sz="4" w:space="0" w:color="auto"/>
              <w:left w:val="single" w:sz="4" w:space="0" w:color="auto"/>
              <w:bottom w:val="single" w:sz="4" w:space="0" w:color="auto"/>
              <w:right w:val="single" w:sz="4" w:space="0" w:color="auto"/>
            </w:tcBorders>
            <w:shd w:val="clear" w:color="auto" w:fill="305496"/>
            <w:vAlign w:val="center"/>
            <w:hideMark/>
          </w:tcPr>
          <w:p w14:paraId="6814159D" w14:textId="77777777" w:rsidR="00850C42" w:rsidRPr="00441AC9" w:rsidRDefault="00850C42" w:rsidP="00850C42">
            <w:pPr>
              <w:jc w:val="center"/>
              <w:rPr>
                <w:rFonts w:ascii="Calibri" w:hAnsi="Calibri"/>
                <w:b/>
                <w:bCs/>
                <w:color w:val="FFFFFF"/>
                <w:sz w:val="18"/>
                <w:szCs w:val="18"/>
                <w:lang w:val="es-PY" w:eastAsia="es-PY"/>
              </w:rPr>
            </w:pPr>
            <w:r w:rsidRPr="00441AC9">
              <w:rPr>
                <w:rFonts w:ascii="Calibri" w:hAnsi="Calibri"/>
                <w:b/>
                <w:bCs/>
                <w:color w:val="FFFFFF"/>
                <w:sz w:val="18"/>
                <w:szCs w:val="18"/>
                <w:lang w:val="es-PY" w:eastAsia="es-PY"/>
              </w:rPr>
              <w:t>Localización</w:t>
            </w:r>
          </w:p>
        </w:tc>
        <w:tc>
          <w:tcPr>
            <w:tcW w:w="809" w:type="pct"/>
            <w:tcBorders>
              <w:top w:val="single" w:sz="4" w:space="0" w:color="auto"/>
              <w:left w:val="single" w:sz="4" w:space="0" w:color="auto"/>
              <w:bottom w:val="single" w:sz="4" w:space="0" w:color="auto"/>
              <w:right w:val="single" w:sz="4" w:space="0" w:color="auto"/>
            </w:tcBorders>
            <w:shd w:val="clear" w:color="auto" w:fill="305496"/>
            <w:vAlign w:val="center"/>
          </w:tcPr>
          <w:p w14:paraId="2D0F2534" w14:textId="1E5AE17F" w:rsidR="00850C42" w:rsidRPr="00441AC9" w:rsidRDefault="00850C42" w:rsidP="00850C42">
            <w:pPr>
              <w:jc w:val="center"/>
              <w:rPr>
                <w:rFonts w:ascii="Calibri" w:hAnsi="Calibri"/>
                <w:b/>
                <w:bCs/>
                <w:color w:val="FFFFFF"/>
                <w:sz w:val="18"/>
                <w:szCs w:val="18"/>
                <w:lang w:val="es-PY" w:eastAsia="es-PY"/>
              </w:rPr>
            </w:pPr>
            <w:r>
              <w:rPr>
                <w:rFonts w:ascii="Calibri" w:hAnsi="Calibri"/>
                <w:b/>
                <w:bCs/>
                <w:color w:val="FFFFFF"/>
                <w:sz w:val="18"/>
                <w:szCs w:val="18"/>
                <w:lang w:val="es-PY" w:eastAsia="es-PY"/>
              </w:rPr>
              <w:t>Programación</w:t>
            </w:r>
          </w:p>
        </w:tc>
      </w:tr>
      <w:tr w:rsidR="00850C42" w:rsidRPr="00441AC9" w14:paraId="30E8D7B0"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57D0EE2B" w14:textId="2D86C9AE" w:rsidR="00850C42" w:rsidRPr="002E4A93" w:rsidRDefault="00FA6EAF" w:rsidP="00850C42">
            <w:pPr>
              <w:jc w:val="left"/>
              <w:rPr>
                <w:rFonts w:ascii="Calibri" w:hAnsi="Calibri"/>
                <w:color w:val="000000"/>
                <w:sz w:val="18"/>
                <w:szCs w:val="18"/>
                <w:lang w:val="es-PY" w:eastAsia="es-PY"/>
              </w:rPr>
            </w:pPr>
            <w:r>
              <w:rPr>
                <w:rFonts w:ascii="Calibri" w:hAnsi="Calibri"/>
                <w:color w:val="000000"/>
                <w:sz w:val="18"/>
                <w:szCs w:val="18"/>
                <w:lang w:val="es-PY" w:eastAsia="es-PY"/>
              </w:rPr>
              <w:t>Elaboración</w:t>
            </w:r>
            <w:r w:rsidR="00850C42">
              <w:rPr>
                <w:rFonts w:ascii="Calibri" w:hAnsi="Calibri"/>
                <w:color w:val="000000"/>
                <w:sz w:val="18"/>
                <w:szCs w:val="18"/>
                <w:lang w:val="es-PY" w:eastAsia="es-PY"/>
              </w:rPr>
              <w:t xml:space="preserve"> </w:t>
            </w:r>
            <w:r>
              <w:rPr>
                <w:rFonts w:ascii="Calibri" w:hAnsi="Calibri"/>
                <w:color w:val="000000"/>
                <w:sz w:val="18"/>
                <w:szCs w:val="18"/>
                <w:lang w:val="es-PY" w:eastAsia="es-PY"/>
              </w:rPr>
              <w:t>del</w:t>
            </w:r>
            <w:r w:rsidR="00850C42">
              <w:rPr>
                <w:rFonts w:ascii="Calibri" w:hAnsi="Calibri"/>
                <w:color w:val="000000"/>
                <w:sz w:val="18"/>
                <w:szCs w:val="18"/>
                <w:lang w:val="es-PY" w:eastAsia="es-PY"/>
              </w:rPr>
              <w:t xml:space="preserve"> informe de inicio</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54DD88B" w14:textId="77777777" w:rsidR="00850C42" w:rsidRPr="002E4A93" w:rsidRDefault="00850C42" w:rsidP="00850C42">
            <w:pPr>
              <w:jc w:val="left"/>
              <w:rPr>
                <w:rFonts w:ascii="Calibri" w:hAnsi="Calibri"/>
                <w:color w:val="000000"/>
                <w:sz w:val="18"/>
                <w:szCs w:val="18"/>
                <w:lang w:val="es-PY" w:eastAsia="es-PY"/>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1678F5B6" w14:textId="001DDF68" w:rsidR="00850C42" w:rsidRPr="002E4A93" w:rsidRDefault="00850C42"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976F6D9" w14:textId="0A61AC35" w:rsidR="00850C42" w:rsidRPr="002E4A93"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Sede evaluadora</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3E8B15C" w14:textId="38E3788D" w:rsidR="00850C42" w:rsidRPr="002E4A93" w:rsidRDefault="00681465" w:rsidP="00850C42">
            <w:pPr>
              <w:jc w:val="left"/>
              <w:rPr>
                <w:rFonts w:ascii="Calibri" w:hAnsi="Calibri"/>
                <w:color w:val="000000"/>
                <w:sz w:val="18"/>
                <w:szCs w:val="18"/>
                <w:lang w:val="es-PY" w:eastAsia="es-PY"/>
              </w:rPr>
            </w:pPr>
            <w:r>
              <w:rPr>
                <w:rFonts w:ascii="Calibri" w:hAnsi="Calibri"/>
                <w:color w:val="000000"/>
                <w:sz w:val="18"/>
                <w:szCs w:val="18"/>
                <w:lang w:val="es-PY" w:eastAsia="es-PY"/>
              </w:rPr>
              <w:t>Feb 2022</w:t>
            </w:r>
          </w:p>
        </w:tc>
      </w:tr>
      <w:tr w:rsidR="00681465" w:rsidRPr="00441AC9" w14:paraId="65D3C9E9"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4B3F727E" w14:textId="01C38FEA" w:rsidR="00681465" w:rsidRDefault="00681465" w:rsidP="00850C42">
            <w:pPr>
              <w:jc w:val="left"/>
              <w:rPr>
                <w:rFonts w:ascii="Calibri" w:hAnsi="Calibri"/>
                <w:color w:val="000000"/>
                <w:sz w:val="18"/>
                <w:szCs w:val="18"/>
                <w:lang w:val="es-PY" w:eastAsia="es-PY"/>
              </w:rPr>
            </w:pPr>
            <w:r>
              <w:rPr>
                <w:rFonts w:ascii="Calibri" w:hAnsi="Calibri"/>
                <w:color w:val="000000"/>
                <w:sz w:val="18"/>
                <w:szCs w:val="18"/>
                <w:lang w:val="es-PY" w:eastAsia="es-PY"/>
              </w:rPr>
              <w:lastRenderedPageBreak/>
              <w:t xml:space="preserve">Capacitación en instrumentos </w:t>
            </w:r>
            <w:r w:rsidR="00CF43A3">
              <w:rPr>
                <w:rFonts w:ascii="Calibri" w:hAnsi="Calibri"/>
                <w:color w:val="000000"/>
                <w:sz w:val="18"/>
                <w:szCs w:val="18"/>
                <w:lang w:val="es-PY" w:eastAsia="es-PY"/>
              </w:rPr>
              <w:t>de recolección</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C183199" w14:textId="63B04DDE" w:rsidR="00681465" w:rsidRDefault="00CF43A3" w:rsidP="00850C42">
            <w:pPr>
              <w:jc w:val="center"/>
              <w:rPr>
                <w:rFonts w:ascii="Calibri" w:hAnsi="Calibri"/>
                <w:color w:val="000000"/>
                <w:sz w:val="18"/>
                <w:szCs w:val="18"/>
                <w:lang w:val="es-PY" w:eastAsia="es-PY"/>
              </w:rPr>
            </w:pPr>
            <w:r>
              <w:rPr>
                <w:rFonts w:ascii="Calibri" w:hAnsi="Calibri"/>
                <w:color w:val="000000"/>
                <w:sz w:val="18"/>
                <w:szCs w:val="18"/>
                <w:lang w:val="es-PY" w:eastAsia="es-PY"/>
              </w:rPr>
              <w:t>0,3</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2733B504" w14:textId="0D241B0C" w:rsidR="00681465" w:rsidRDefault="00CF43A3"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5B42CA7" w14:textId="50401D24" w:rsidR="00681465" w:rsidRDefault="00CF43A3" w:rsidP="00850C42">
            <w:pPr>
              <w:jc w:val="left"/>
              <w:rPr>
                <w:rFonts w:ascii="Calibri" w:hAnsi="Calibri"/>
                <w:color w:val="000000"/>
                <w:sz w:val="18"/>
                <w:szCs w:val="18"/>
                <w:lang w:val="es-PY" w:eastAsia="es-PY"/>
              </w:rPr>
            </w:pPr>
            <w:r>
              <w:rPr>
                <w:rFonts w:ascii="Calibri" w:hAnsi="Calibri"/>
                <w:color w:val="000000"/>
                <w:sz w:val="18"/>
                <w:szCs w:val="18"/>
                <w:lang w:val="es-PY" w:eastAsia="es-PY"/>
              </w:rPr>
              <w:t>Sede evaluadora</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C21C01B" w14:textId="774D45C1" w:rsidR="00681465" w:rsidRDefault="00CF43A3" w:rsidP="00850C42">
            <w:pPr>
              <w:jc w:val="left"/>
              <w:rPr>
                <w:rFonts w:ascii="Calibri" w:hAnsi="Calibri"/>
                <w:color w:val="000000"/>
                <w:sz w:val="18"/>
                <w:szCs w:val="18"/>
                <w:lang w:val="es-PY" w:eastAsia="es-PY"/>
              </w:rPr>
            </w:pPr>
            <w:r>
              <w:rPr>
                <w:rFonts w:ascii="Calibri" w:hAnsi="Calibri"/>
                <w:color w:val="000000"/>
                <w:sz w:val="18"/>
                <w:szCs w:val="18"/>
                <w:lang w:val="es-PY" w:eastAsia="es-PY"/>
              </w:rPr>
              <w:t>Feb 2022</w:t>
            </w:r>
          </w:p>
        </w:tc>
      </w:tr>
      <w:tr w:rsidR="00850C42" w:rsidRPr="00441AC9" w14:paraId="3F0C5FF4"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17B66523" w14:textId="78D79C29" w:rsidR="00850C42"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 xml:space="preserve">Levantamiento de información </w:t>
            </w:r>
            <w:r w:rsidR="009F4DCF">
              <w:rPr>
                <w:rFonts w:ascii="Calibri" w:hAnsi="Calibri"/>
                <w:color w:val="000000"/>
                <w:sz w:val="18"/>
                <w:szCs w:val="18"/>
                <w:lang w:val="es-PY" w:eastAsia="es-PY"/>
              </w:rPr>
              <w:t xml:space="preserve">en puestos </w:t>
            </w:r>
            <w:r>
              <w:rPr>
                <w:rFonts w:ascii="Calibri" w:hAnsi="Calibri"/>
                <w:color w:val="000000"/>
                <w:sz w:val="18"/>
                <w:szCs w:val="18"/>
                <w:lang w:val="es-PY" w:eastAsia="es-PY"/>
              </w:rPr>
              <w:t>fronter</w:t>
            </w:r>
            <w:r w:rsidR="009F4DCF">
              <w:rPr>
                <w:rFonts w:ascii="Calibri" w:hAnsi="Calibri"/>
                <w:color w:val="000000"/>
                <w:sz w:val="18"/>
                <w:szCs w:val="18"/>
                <w:lang w:val="es-PY" w:eastAsia="es-PY"/>
              </w:rPr>
              <w:t>izos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B52A570" w14:textId="23FCA0F5" w:rsidR="00850C42" w:rsidRPr="002E4A93" w:rsidRDefault="002221CF" w:rsidP="00850C42">
            <w:pPr>
              <w:jc w:val="center"/>
              <w:rPr>
                <w:rFonts w:ascii="Calibri" w:hAnsi="Calibri"/>
                <w:color w:val="000000"/>
                <w:sz w:val="18"/>
                <w:szCs w:val="18"/>
                <w:lang w:val="es-PY" w:eastAsia="es-PY"/>
              </w:rPr>
            </w:pPr>
            <w:r>
              <w:rPr>
                <w:rFonts w:ascii="Calibri" w:hAnsi="Calibri"/>
                <w:color w:val="000000"/>
                <w:sz w:val="18"/>
                <w:szCs w:val="18"/>
                <w:lang w:val="es-PY" w:eastAsia="es-PY"/>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3CA1A818" w14:textId="4EB7D104" w:rsidR="00850C42" w:rsidRPr="002E4A93"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IOM Paraguay</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0BA802E" w14:textId="26108D28" w:rsidR="00850C42" w:rsidRPr="002E4A93"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Paraguay</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DD427EC" w14:textId="3F157772" w:rsidR="00850C42" w:rsidRPr="002E4A93" w:rsidRDefault="00681465" w:rsidP="00850C42">
            <w:pPr>
              <w:jc w:val="left"/>
              <w:rPr>
                <w:rFonts w:ascii="Calibri" w:hAnsi="Calibri"/>
                <w:color w:val="000000"/>
                <w:sz w:val="18"/>
                <w:szCs w:val="18"/>
                <w:lang w:val="es-PY" w:eastAsia="es-PY"/>
              </w:rPr>
            </w:pPr>
            <w:r>
              <w:rPr>
                <w:rFonts w:ascii="Calibri" w:hAnsi="Calibri"/>
                <w:color w:val="000000"/>
                <w:sz w:val="18"/>
                <w:szCs w:val="18"/>
                <w:lang w:val="es-PY" w:eastAsia="es-PY"/>
              </w:rPr>
              <w:t>Feb-Mar 2022</w:t>
            </w:r>
          </w:p>
        </w:tc>
      </w:tr>
      <w:tr w:rsidR="00850C42" w:rsidRPr="00441AC9" w14:paraId="5B686FE7"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3D4F8EDD" w14:textId="78A3BD52" w:rsidR="00850C42"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 xml:space="preserve">Entrevistas contrapartes gubernamentales </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02891CC" w14:textId="77777777" w:rsidR="00850C42" w:rsidRPr="002E4A93" w:rsidRDefault="00850C42" w:rsidP="00850C42">
            <w:pPr>
              <w:jc w:val="left"/>
              <w:rPr>
                <w:rFonts w:ascii="Calibri" w:hAnsi="Calibri"/>
                <w:color w:val="000000"/>
                <w:sz w:val="18"/>
                <w:szCs w:val="18"/>
                <w:lang w:val="es-PY" w:eastAsia="es-PY"/>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1F6E0CF6" w14:textId="2B19CADF" w:rsidR="00850C42" w:rsidRDefault="00850C42"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BF408A4" w14:textId="0D329957" w:rsidR="00850C42" w:rsidRPr="002E4A93" w:rsidRDefault="00850C42" w:rsidP="00850C42">
            <w:pPr>
              <w:jc w:val="left"/>
              <w:rPr>
                <w:rFonts w:ascii="Calibri" w:hAnsi="Calibri"/>
                <w:color w:val="000000"/>
                <w:sz w:val="18"/>
                <w:szCs w:val="18"/>
                <w:lang w:val="es-PY" w:eastAsia="es-PY"/>
              </w:rPr>
            </w:pPr>
            <w:r>
              <w:rPr>
                <w:rFonts w:ascii="Calibri" w:hAnsi="Calibri"/>
                <w:color w:val="000000"/>
                <w:sz w:val="18"/>
                <w:szCs w:val="18"/>
                <w:lang w:val="es-PY" w:eastAsia="es-PY"/>
              </w:rPr>
              <w:t>Paraguay</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BFC5C29" w14:textId="6790DE62" w:rsidR="00850C42" w:rsidRPr="002E4A93" w:rsidRDefault="00B045A3" w:rsidP="00850C42">
            <w:pPr>
              <w:jc w:val="left"/>
              <w:rPr>
                <w:rFonts w:ascii="Calibri" w:hAnsi="Calibri"/>
                <w:color w:val="000000"/>
                <w:sz w:val="18"/>
                <w:szCs w:val="18"/>
                <w:lang w:val="es-PY" w:eastAsia="es-PY"/>
              </w:rPr>
            </w:pPr>
            <w:r>
              <w:rPr>
                <w:rFonts w:ascii="Calibri" w:hAnsi="Calibri"/>
                <w:color w:val="000000"/>
                <w:sz w:val="18"/>
                <w:szCs w:val="18"/>
                <w:lang w:val="es-PY" w:eastAsia="es-PY"/>
              </w:rPr>
              <w:t>Marzo 2022</w:t>
            </w:r>
          </w:p>
        </w:tc>
      </w:tr>
      <w:tr w:rsidR="00AC4CEA" w:rsidRPr="00441AC9" w14:paraId="7B11D7D5"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05176C00" w14:textId="5C11F03B" w:rsidR="00AC4CEA"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Presentación hallazgos preliminares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E96FE9C" w14:textId="77777777" w:rsidR="00AC4CEA" w:rsidRPr="002E4A93" w:rsidRDefault="00AC4CEA" w:rsidP="00850C42">
            <w:pPr>
              <w:jc w:val="left"/>
              <w:rPr>
                <w:rFonts w:ascii="Calibri" w:hAnsi="Calibri"/>
                <w:color w:val="000000"/>
                <w:sz w:val="18"/>
                <w:szCs w:val="18"/>
                <w:lang w:val="es-PY" w:eastAsia="es-PY"/>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31B292DF" w14:textId="1B899CF6" w:rsidR="00AC4CEA" w:rsidRPr="00850C42" w:rsidRDefault="00CF0151"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AB93394" w14:textId="2874B202" w:rsidR="00AC4CEA"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Paraguay</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DFC81F2" w14:textId="77777777" w:rsidR="00AC4CEA" w:rsidRPr="002E4A93" w:rsidRDefault="00AC4CEA" w:rsidP="00850C42">
            <w:pPr>
              <w:jc w:val="left"/>
              <w:rPr>
                <w:rFonts w:ascii="Calibri" w:hAnsi="Calibri"/>
                <w:color w:val="000000"/>
                <w:sz w:val="18"/>
                <w:szCs w:val="18"/>
                <w:lang w:val="es-PY" w:eastAsia="es-PY"/>
              </w:rPr>
            </w:pPr>
          </w:p>
        </w:tc>
      </w:tr>
      <w:tr w:rsidR="00CF0151" w:rsidRPr="00441AC9" w14:paraId="33E75CEE"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04D5B8C3" w14:textId="35A144B1"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Preparación informe final</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61DCAD6" w14:textId="77777777" w:rsidR="00CF0151" w:rsidRPr="002E4A93" w:rsidRDefault="00CF0151" w:rsidP="00850C42">
            <w:pPr>
              <w:jc w:val="left"/>
              <w:rPr>
                <w:rFonts w:ascii="Calibri" w:hAnsi="Calibri"/>
                <w:color w:val="000000"/>
                <w:sz w:val="18"/>
                <w:szCs w:val="18"/>
                <w:lang w:val="es-PY" w:eastAsia="es-PY"/>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FFB3DD9" w14:textId="31F136AD" w:rsidR="00CF0151" w:rsidRPr="00850C42" w:rsidRDefault="00CF0151"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48079F6" w14:textId="798DB50B"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Sede evaluadora</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FD39AD3" w14:textId="77777777" w:rsidR="00CF0151" w:rsidRPr="002E4A93" w:rsidRDefault="00CF0151" w:rsidP="00850C42">
            <w:pPr>
              <w:jc w:val="left"/>
              <w:rPr>
                <w:rFonts w:ascii="Calibri" w:hAnsi="Calibri"/>
                <w:color w:val="000000"/>
                <w:sz w:val="18"/>
                <w:szCs w:val="18"/>
                <w:lang w:val="es-PY" w:eastAsia="es-PY"/>
              </w:rPr>
            </w:pPr>
          </w:p>
        </w:tc>
      </w:tr>
      <w:tr w:rsidR="00CF0151" w:rsidRPr="00441AC9" w14:paraId="7A85456E"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611D24D0" w14:textId="0BD32DF4"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Presentación de resultados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61A36C6" w14:textId="77777777" w:rsidR="00CF0151" w:rsidRPr="002E4A93" w:rsidRDefault="00CF0151" w:rsidP="00850C42">
            <w:pPr>
              <w:jc w:val="left"/>
              <w:rPr>
                <w:rFonts w:ascii="Calibri" w:hAnsi="Calibri"/>
                <w:color w:val="000000"/>
                <w:sz w:val="18"/>
                <w:szCs w:val="18"/>
                <w:lang w:val="es-PY" w:eastAsia="es-PY"/>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26B42365" w14:textId="3CBC6211" w:rsidR="00CF0151" w:rsidRPr="00850C42" w:rsidRDefault="00CF0151" w:rsidP="00850C42">
            <w:pPr>
              <w:jc w:val="left"/>
              <w:rPr>
                <w:rFonts w:ascii="Calibri" w:hAnsi="Calibri"/>
                <w:color w:val="000000"/>
                <w:sz w:val="18"/>
                <w:szCs w:val="18"/>
                <w:lang w:val="es-PY" w:eastAsia="es-PY"/>
              </w:rPr>
            </w:pPr>
            <w:r w:rsidRPr="00850C42">
              <w:rPr>
                <w:rFonts w:ascii="Calibri" w:hAnsi="Calibri"/>
                <w:color w:val="000000"/>
                <w:sz w:val="18"/>
                <w:szCs w:val="18"/>
                <w:lang w:val="es-PY" w:eastAsia="es-PY"/>
              </w:rPr>
              <w:t>Owl RE</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7BEAEE2" w14:textId="6802CC2B"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Sede evaluadora</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9480219" w14:textId="77777777" w:rsidR="00CF0151" w:rsidRPr="002E4A93" w:rsidRDefault="00CF0151" w:rsidP="00850C42">
            <w:pPr>
              <w:jc w:val="left"/>
              <w:rPr>
                <w:rFonts w:ascii="Calibri" w:hAnsi="Calibri"/>
                <w:color w:val="000000"/>
                <w:sz w:val="18"/>
                <w:szCs w:val="18"/>
                <w:lang w:val="es-PY" w:eastAsia="es-PY"/>
              </w:rPr>
            </w:pPr>
          </w:p>
        </w:tc>
      </w:tr>
      <w:tr w:rsidR="00CF0151" w:rsidRPr="00441AC9" w14:paraId="6B88CC42" w14:textId="77777777" w:rsidTr="00AC4CEA">
        <w:trPr>
          <w:trHeight w:val="20"/>
        </w:trPr>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7E930A9E" w14:textId="1E645160"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Preparación respuesta gerencial</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A0B5C90" w14:textId="0AC117D1" w:rsidR="00CF0151" w:rsidRPr="002E4A93" w:rsidRDefault="00FA6EAF" w:rsidP="00FA6EAF">
            <w:pPr>
              <w:jc w:val="center"/>
              <w:rPr>
                <w:rFonts w:ascii="Calibri" w:hAnsi="Calibri"/>
                <w:color w:val="000000"/>
                <w:sz w:val="18"/>
                <w:szCs w:val="18"/>
                <w:lang w:val="es-PY" w:eastAsia="es-PY"/>
              </w:rPr>
            </w:pPr>
            <w:r>
              <w:rPr>
                <w:rFonts w:ascii="Calibri" w:hAnsi="Calibri"/>
                <w:color w:val="000000"/>
                <w:sz w:val="18"/>
                <w:szCs w:val="18"/>
                <w:lang w:val="es-PY" w:eastAsia="es-PY"/>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0EAE23E" w14:textId="34A3254F" w:rsidR="00CF0151" w:rsidRPr="00850C42"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IOM Paraguay</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DF64DDF" w14:textId="3B4F1E9C" w:rsidR="00CF0151" w:rsidRDefault="00CF0151" w:rsidP="00850C42">
            <w:pPr>
              <w:jc w:val="left"/>
              <w:rPr>
                <w:rFonts w:ascii="Calibri" w:hAnsi="Calibri"/>
                <w:color w:val="000000"/>
                <w:sz w:val="18"/>
                <w:szCs w:val="18"/>
                <w:lang w:val="es-PY" w:eastAsia="es-PY"/>
              </w:rPr>
            </w:pPr>
            <w:r>
              <w:rPr>
                <w:rFonts w:ascii="Calibri" w:hAnsi="Calibri"/>
                <w:color w:val="000000"/>
                <w:sz w:val="18"/>
                <w:szCs w:val="18"/>
                <w:lang w:val="es-PY" w:eastAsia="es-PY"/>
              </w:rPr>
              <w:t>Paraguay</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4D164CB0" w14:textId="77777777" w:rsidR="00CF0151" w:rsidRPr="002E4A93" w:rsidRDefault="00CF0151" w:rsidP="00850C42">
            <w:pPr>
              <w:jc w:val="left"/>
              <w:rPr>
                <w:rFonts w:ascii="Calibri" w:hAnsi="Calibri"/>
                <w:color w:val="000000"/>
                <w:sz w:val="18"/>
                <w:szCs w:val="18"/>
                <w:lang w:val="es-PY" w:eastAsia="es-PY"/>
              </w:rPr>
            </w:pPr>
          </w:p>
        </w:tc>
      </w:tr>
    </w:tbl>
    <w:p w14:paraId="62FF4C9D" w14:textId="77777777" w:rsidR="00DE76FC" w:rsidRPr="00F252CC" w:rsidRDefault="00DE76FC"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AR"/>
        </w:rPr>
      </w:pPr>
    </w:p>
    <w:p w14:paraId="3839FBC0" w14:textId="237BBB42" w:rsidR="005C11A0" w:rsidRPr="00764C18" w:rsidRDefault="58AB6F01" w:rsidP="003A5DA4">
      <w:pPr>
        <w:pStyle w:val="ListParagraph"/>
        <w:numPr>
          <w:ilvl w:val="0"/>
          <w:numId w:val="71"/>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t>Presupuesto</w:t>
      </w:r>
    </w:p>
    <w:p w14:paraId="747CDA96" w14:textId="7CFEDB4B" w:rsidR="009D2DD4" w:rsidRDefault="009D2DD4"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5ABF94B8" w14:textId="64CB9952" w:rsidR="00764C18" w:rsidRPr="0091164B" w:rsidRDefault="009D2DD4"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AR"/>
        </w:rPr>
      </w:pPr>
      <w:r>
        <w:rPr>
          <w:rFonts w:ascii="Calibri" w:hAnsi="Calibri"/>
          <w:sz w:val="22"/>
          <w:lang w:val="es-ES_tradnl"/>
        </w:rPr>
        <w:t xml:space="preserve">Complementando el presupuesto </w:t>
      </w:r>
      <w:r w:rsidR="00B6517C">
        <w:rPr>
          <w:rFonts w:ascii="Calibri" w:hAnsi="Calibri"/>
          <w:sz w:val="22"/>
          <w:lang w:val="es-ES_tradnl"/>
        </w:rPr>
        <w:t xml:space="preserve">asignado por IDF para la realización de la evaluación de </w:t>
      </w:r>
      <w:r w:rsidR="007339E0" w:rsidRPr="00C947E4">
        <w:rPr>
          <w:rFonts w:asciiTheme="minorHAnsi" w:hAnsiTheme="minorHAnsi" w:cstheme="minorHAnsi"/>
          <w:sz w:val="22"/>
          <w:szCs w:val="22"/>
          <w:lang w:val="es-ES"/>
        </w:rPr>
        <w:t xml:space="preserve">TC.0856, TC.1057 </w:t>
      </w:r>
      <w:r w:rsidR="007339E0">
        <w:rPr>
          <w:rFonts w:asciiTheme="minorHAnsi" w:hAnsiTheme="minorHAnsi" w:cstheme="minorHAnsi"/>
          <w:sz w:val="22"/>
          <w:szCs w:val="22"/>
          <w:lang w:val="es-ES"/>
        </w:rPr>
        <w:t>y</w:t>
      </w:r>
      <w:r w:rsidR="007339E0" w:rsidRPr="00C947E4">
        <w:rPr>
          <w:rFonts w:asciiTheme="minorHAnsi" w:hAnsiTheme="minorHAnsi" w:cstheme="minorHAnsi"/>
          <w:sz w:val="22"/>
          <w:szCs w:val="22"/>
          <w:lang w:val="es-ES"/>
        </w:rPr>
        <w:t xml:space="preserve"> TC.1048</w:t>
      </w:r>
      <w:r w:rsidR="0091164B">
        <w:rPr>
          <w:rFonts w:asciiTheme="minorHAnsi" w:hAnsiTheme="minorHAnsi" w:cstheme="minorHAnsi"/>
          <w:sz w:val="22"/>
          <w:szCs w:val="22"/>
          <w:lang w:val="es-ES"/>
        </w:rPr>
        <w:t xml:space="preserve">, la oficina de la OIM en Paraguay destinará hasta </w:t>
      </w:r>
      <w:r w:rsidR="0091164B">
        <w:rPr>
          <w:rFonts w:ascii="Calibri" w:hAnsi="Calibri"/>
          <w:sz w:val="22"/>
          <w:lang w:val="es-ES_tradnl"/>
        </w:rPr>
        <w:t xml:space="preserve">PYG 47.000.000 del proyecto IB.0133 para apoyar al equipo de </w:t>
      </w:r>
      <w:r w:rsidR="0091164B" w:rsidRPr="00BB6C59">
        <w:rPr>
          <w:rFonts w:asciiTheme="minorHAnsi" w:hAnsiTheme="minorHAnsi" w:cstheme="minorHAnsi"/>
          <w:i/>
          <w:iCs/>
          <w:sz w:val="22"/>
          <w:szCs w:val="22"/>
          <w:lang w:val="es-ES"/>
        </w:rPr>
        <w:t>Owl RE</w:t>
      </w:r>
      <w:r w:rsidR="0091164B">
        <w:rPr>
          <w:rFonts w:asciiTheme="minorHAnsi" w:hAnsiTheme="minorHAnsi" w:cstheme="minorHAnsi"/>
          <w:i/>
          <w:iCs/>
          <w:sz w:val="22"/>
          <w:szCs w:val="22"/>
          <w:lang w:val="es-ES"/>
        </w:rPr>
        <w:t xml:space="preserve">, </w:t>
      </w:r>
      <w:r w:rsidR="0091164B">
        <w:rPr>
          <w:rFonts w:asciiTheme="minorHAnsi" w:hAnsiTheme="minorHAnsi" w:cstheme="minorHAnsi"/>
          <w:sz w:val="22"/>
          <w:szCs w:val="22"/>
          <w:lang w:val="es-ES"/>
        </w:rPr>
        <w:t xml:space="preserve">en la </w:t>
      </w:r>
      <w:r w:rsidR="00CD3484">
        <w:rPr>
          <w:rFonts w:asciiTheme="minorHAnsi" w:hAnsiTheme="minorHAnsi" w:cstheme="minorHAnsi"/>
          <w:sz w:val="22"/>
          <w:szCs w:val="22"/>
          <w:lang w:val="es-ES"/>
        </w:rPr>
        <w:t xml:space="preserve">recolección de datos en los </w:t>
      </w:r>
      <w:r w:rsidR="00B045A3">
        <w:rPr>
          <w:rFonts w:asciiTheme="minorHAnsi" w:hAnsiTheme="minorHAnsi" w:cstheme="minorHAnsi"/>
          <w:sz w:val="22"/>
          <w:szCs w:val="22"/>
          <w:lang w:val="es-ES"/>
        </w:rPr>
        <w:t>puestos</w:t>
      </w:r>
      <w:r w:rsidR="00CD3484">
        <w:rPr>
          <w:rFonts w:asciiTheme="minorHAnsi" w:hAnsiTheme="minorHAnsi" w:cstheme="minorHAnsi"/>
          <w:sz w:val="22"/>
          <w:szCs w:val="22"/>
          <w:lang w:val="es-ES"/>
        </w:rPr>
        <w:t xml:space="preserve"> fronterizos</w:t>
      </w:r>
      <w:r w:rsidR="00B81AD0">
        <w:rPr>
          <w:rFonts w:asciiTheme="minorHAnsi" w:hAnsiTheme="minorHAnsi" w:cstheme="minorHAnsi"/>
          <w:sz w:val="22"/>
          <w:szCs w:val="22"/>
          <w:lang w:val="es-ES"/>
        </w:rPr>
        <w:t xml:space="preserve"> que seleccione</w:t>
      </w:r>
      <w:r w:rsidR="00CD3484">
        <w:rPr>
          <w:rFonts w:asciiTheme="minorHAnsi" w:hAnsiTheme="minorHAnsi" w:cstheme="minorHAnsi"/>
          <w:sz w:val="22"/>
          <w:szCs w:val="22"/>
          <w:lang w:val="es-ES"/>
        </w:rPr>
        <w:t xml:space="preserve">. Este apoyo se concretará en la contratación de servicios profesionales </w:t>
      </w:r>
      <w:r w:rsidR="000378EE">
        <w:rPr>
          <w:rFonts w:asciiTheme="minorHAnsi" w:hAnsiTheme="minorHAnsi" w:cstheme="minorHAnsi"/>
          <w:sz w:val="22"/>
          <w:szCs w:val="22"/>
          <w:lang w:val="es-ES"/>
        </w:rPr>
        <w:t>para la aplicación de los métodos e instrumentos diseñados por el equipo evaluador</w:t>
      </w:r>
      <w:r w:rsidR="00415398">
        <w:rPr>
          <w:rFonts w:asciiTheme="minorHAnsi" w:hAnsiTheme="minorHAnsi" w:cstheme="minorHAnsi"/>
          <w:sz w:val="22"/>
          <w:szCs w:val="22"/>
          <w:lang w:val="es-ES"/>
        </w:rPr>
        <w:t xml:space="preserve"> </w:t>
      </w:r>
      <w:r w:rsidR="00415398" w:rsidRPr="00BB6C59">
        <w:rPr>
          <w:rFonts w:asciiTheme="minorHAnsi" w:hAnsiTheme="minorHAnsi" w:cstheme="minorHAnsi"/>
          <w:i/>
          <w:iCs/>
          <w:sz w:val="22"/>
          <w:szCs w:val="22"/>
          <w:lang w:val="es-ES"/>
        </w:rPr>
        <w:t>Owl RE</w:t>
      </w:r>
      <w:r w:rsidR="00415398">
        <w:rPr>
          <w:rFonts w:asciiTheme="minorHAnsi" w:hAnsiTheme="minorHAnsi" w:cstheme="minorHAnsi"/>
          <w:sz w:val="22"/>
          <w:szCs w:val="22"/>
          <w:lang w:val="es-ES"/>
        </w:rPr>
        <w:t>, a quienes serán transferidos los datos</w:t>
      </w:r>
      <w:r w:rsidR="00D66B69">
        <w:rPr>
          <w:rFonts w:asciiTheme="minorHAnsi" w:hAnsiTheme="minorHAnsi" w:cstheme="minorHAnsi"/>
          <w:sz w:val="22"/>
          <w:szCs w:val="22"/>
          <w:lang w:val="es-ES"/>
        </w:rPr>
        <w:t>.</w:t>
      </w:r>
    </w:p>
    <w:p w14:paraId="18BAF6A6" w14:textId="77777777" w:rsidR="00764C18" w:rsidRDefault="00764C18"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4B70A313" w14:textId="04144222" w:rsidR="00A5643F" w:rsidRPr="005B247E" w:rsidRDefault="00A5643F"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PY"/>
        </w:rPr>
      </w:pPr>
    </w:p>
    <w:p w14:paraId="6F920F3F" w14:textId="49747709" w:rsidR="005C11A0" w:rsidRPr="005B247E"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rPr>
      </w:pPr>
      <w:r w:rsidRPr="005B247E">
        <w:rPr>
          <w:rFonts w:ascii="Calibri" w:hAnsi="Calibri"/>
          <w:b/>
          <w:bCs/>
          <w:sz w:val="22"/>
          <w:szCs w:val="22"/>
        </w:rPr>
        <w:t>Elaboró</w:t>
      </w:r>
      <w:r w:rsidRPr="005B247E">
        <w:rPr>
          <w:rFonts w:ascii="Calibri" w:hAnsi="Calibri"/>
          <w:sz w:val="22"/>
          <w:szCs w:val="22"/>
        </w:rPr>
        <w:t>:</w:t>
      </w:r>
      <w:r w:rsidR="0019357E" w:rsidRPr="005B247E">
        <w:rPr>
          <w:rFonts w:ascii="Calibri" w:hAnsi="Calibri"/>
          <w:sz w:val="22"/>
          <w:szCs w:val="22"/>
        </w:rPr>
        <w:t xml:space="preserve"> </w:t>
      </w:r>
      <w:r w:rsidR="004617FE" w:rsidRPr="005B247E">
        <w:rPr>
          <w:rFonts w:asciiTheme="minorHAnsi" w:hAnsiTheme="minorHAnsi" w:cstheme="minorHAnsi"/>
          <w:sz w:val="22"/>
          <w:szCs w:val="22"/>
        </w:rPr>
        <w:t xml:space="preserve">Elisa FILIPPINI, </w:t>
      </w:r>
      <w:r w:rsidR="004617FE" w:rsidRPr="005B247E">
        <w:rPr>
          <w:rFonts w:asciiTheme="minorHAnsi" w:hAnsiTheme="minorHAnsi" w:cstheme="minorHAnsi"/>
          <w:i/>
          <w:iCs/>
          <w:sz w:val="22"/>
          <w:szCs w:val="22"/>
        </w:rPr>
        <w:t>Project Senior Assistant</w:t>
      </w:r>
      <w:r w:rsidR="00205176" w:rsidRPr="005B247E">
        <w:rPr>
          <w:rFonts w:asciiTheme="minorHAnsi" w:hAnsiTheme="minorHAnsi" w:cstheme="minorHAnsi"/>
          <w:sz w:val="22"/>
          <w:szCs w:val="22"/>
        </w:rPr>
        <w:t>; y B</w:t>
      </w:r>
      <w:r w:rsidR="001B115D" w:rsidRPr="005B247E">
        <w:rPr>
          <w:rFonts w:asciiTheme="minorHAnsi" w:hAnsiTheme="minorHAnsi" w:cstheme="minorHAnsi"/>
          <w:sz w:val="22"/>
          <w:szCs w:val="22"/>
        </w:rPr>
        <w:t xml:space="preserve">oris KAMDEM, </w:t>
      </w:r>
      <w:r w:rsidR="001B115D" w:rsidRPr="005B247E">
        <w:rPr>
          <w:rFonts w:asciiTheme="minorHAnsi" w:hAnsiTheme="minorHAnsi" w:cstheme="minorHAnsi"/>
          <w:i/>
          <w:iCs/>
          <w:sz w:val="22"/>
          <w:szCs w:val="22"/>
        </w:rPr>
        <w:t>M&amp;E</w:t>
      </w:r>
      <w:r w:rsidR="009D0F0C" w:rsidRPr="005B247E">
        <w:rPr>
          <w:rFonts w:asciiTheme="minorHAnsi" w:hAnsiTheme="minorHAnsi" w:cstheme="minorHAnsi"/>
          <w:i/>
          <w:iCs/>
          <w:sz w:val="22"/>
          <w:szCs w:val="22"/>
        </w:rPr>
        <w:t xml:space="preserve"> Assistant</w:t>
      </w:r>
      <w:r w:rsidR="001B115D" w:rsidRPr="005B247E">
        <w:rPr>
          <w:rFonts w:asciiTheme="minorHAnsi" w:hAnsiTheme="minorHAnsi" w:cstheme="minorHAnsi"/>
          <w:i/>
          <w:iCs/>
          <w:sz w:val="22"/>
          <w:szCs w:val="22"/>
        </w:rPr>
        <w:t>.</w:t>
      </w:r>
    </w:p>
    <w:p w14:paraId="47D05559" w14:textId="688C4E7C" w:rsidR="00882188" w:rsidRPr="005B247E"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rPr>
      </w:pPr>
      <w:r w:rsidRPr="005B247E">
        <w:rPr>
          <w:rFonts w:ascii="Calibri" w:hAnsi="Calibri"/>
          <w:b/>
          <w:bCs/>
          <w:sz w:val="22"/>
          <w:szCs w:val="22"/>
        </w:rPr>
        <w:t>Revisó</w:t>
      </w:r>
      <w:r w:rsidRPr="005B247E">
        <w:rPr>
          <w:rFonts w:ascii="Calibri" w:hAnsi="Calibri"/>
          <w:sz w:val="22"/>
          <w:szCs w:val="22"/>
        </w:rPr>
        <w:t>:</w:t>
      </w:r>
      <w:r w:rsidR="004617FE" w:rsidRPr="005B247E">
        <w:rPr>
          <w:rFonts w:ascii="Calibri" w:hAnsi="Calibri"/>
          <w:sz w:val="22"/>
          <w:szCs w:val="22"/>
        </w:rPr>
        <w:t xml:space="preserve"> </w:t>
      </w:r>
      <w:r w:rsidR="00BD041E" w:rsidRPr="005B247E">
        <w:rPr>
          <w:rFonts w:ascii="Calibri" w:hAnsi="Calibri"/>
          <w:sz w:val="22"/>
          <w:szCs w:val="22"/>
        </w:rPr>
        <w:t xml:space="preserve">REY Jhonn, </w:t>
      </w:r>
      <w:r w:rsidR="007040C0" w:rsidRPr="005B247E">
        <w:rPr>
          <w:rFonts w:ascii="Calibri" w:hAnsi="Calibri"/>
          <w:i/>
          <w:iCs/>
          <w:sz w:val="22"/>
          <w:szCs w:val="22"/>
        </w:rPr>
        <w:t>Regional Monitoring &amp; Evaluation Officer.</w:t>
      </w:r>
      <w:r w:rsidR="0019357E" w:rsidRPr="005B247E">
        <w:rPr>
          <w:rFonts w:ascii="Calibri" w:hAnsi="Calibri"/>
          <w:sz w:val="22"/>
          <w:szCs w:val="22"/>
        </w:rPr>
        <w:t xml:space="preserve"> </w:t>
      </w:r>
    </w:p>
    <w:p w14:paraId="68E9F157" w14:textId="7815DEC8" w:rsidR="0019357E"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84017">
        <w:rPr>
          <w:rFonts w:ascii="Calibri" w:hAnsi="Calibri"/>
          <w:b/>
          <w:bCs/>
          <w:sz w:val="22"/>
          <w:szCs w:val="22"/>
          <w:lang w:val="es-ES"/>
        </w:rPr>
        <w:t>Aprobó</w:t>
      </w:r>
      <w:r>
        <w:rPr>
          <w:rFonts w:ascii="Calibri" w:hAnsi="Calibri"/>
          <w:sz w:val="22"/>
          <w:szCs w:val="22"/>
          <w:lang w:val="es-ES"/>
        </w:rPr>
        <w:t>:</w:t>
      </w:r>
      <w:r w:rsidR="00621410">
        <w:rPr>
          <w:rFonts w:ascii="Calibri" w:hAnsi="Calibri"/>
          <w:sz w:val="22"/>
          <w:szCs w:val="22"/>
          <w:lang w:val="es-ES"/>
        </w:rPr>
        <w:t xml:space="preserve"> </w:t>
      </w:r>
      <w:r w:rsidR="00771A85">
        <w:rPr>
          <w:rFonts w:ascii="Calibri" w:hAnsi="Calibri"/>
          <w:sz w:val="22"/>
          <w:szCs w:val="22"/>
          <w:lang w:val="es-ES"/>
        </w:rPr>
        <w:t>Alessia Castel</w:t>
      </w:r>
      <w:r w:rsidR="0093798E">
        <w:rPr>
          <w:rFonts w:ascii="Calibri" w:hAnsi="Calibri"/>
          <w:sz w:val="22"/>
          <w:szCs w:val="22"/>
          <w:lang w:val="es-ES"/>
        </w:rPr>
        <w:t>fra</w:t>
      </w:r>
      <w:r w:rsidR="00771A85">
        <w:rPr>
          <w:rFonts w:ascii="Calibri" w:hAnsi="Calibri"/>
          <w:sz w:val="22"/>
          <w:szCs w:val="22"/>
          <w:lang w:val="es-ES"/>
        </w:rPr>
        <w:t>nco (</w:t>
      </w:r>
      <w:r w:rsidR="00432F78" w:rsidRPr="00771A85">
        <w:rPr>
          <w:rFonts w:ascii="Calibri" w:hAnsi="Calibri"/>
          <w:sz w:val="22"/>
          <w:szCs w:val="22"/>
          <w:lang w:val="es-ES"/>
        </w:rPr>
        <w:t>IDF</w:t>
      </w:r>
      <w:r w:rsidR="00771A85" w:rsidRPr="00771A85">
        <w:rPr>
          <w:rFonts w:ascii="Calibri" w:hAnsi="Calibri"/>
          <w:sz w:val="22"/>
          <w:szCs w:val="22"/>
          <w:lang w:val="es-ES"/>
        </w:rPr>
        <w:t>)</w:t>
      </w:r>
      <w:r w:rsidR="00EB31C2">
        <w:rPr>
          <w:rFonts w:ascii="Calibri" w:hAnsi="Calibri"/>
          <w:sz w:val="22"/>
          <w:szCs w:val="22"/>
          <w:lang w:val="es-ES"/>
        </w:rPr>
        <w:t>;</w:t>
      </w:r>
      <w:r w:rsidR="00771A85" w:rsidRPr="00771A85">
        <w:rPr>
          <w:rFonts w:ascii="Calibri" w:hAnsi="Calibri"/>
          <w:sz w:val="22"/>
          <w:szCs w:val="22"/>
          <w:lang w:val="es-ES"/>
        </w:rPr>
        <w:t xml:space="preserve"> Pablo Cuevas (</w:t>
      </w:r>
      <w:r w:rsidR="00EB31C2">
        <w:rPr>
          <w:rFonts w:ascii="Calibri" w:hAnsi="Calibri"/>
          <w:sz w:val="22"/>
          <w:szCs w:val="22"/>
          <w:lang w:val="es-ES"/>
        </w:rPr>
        <w:t>J</w:t>
      </w:r>
      <w:r w:rsidR="00771A85" w:rsidRPr="00771A85">
        <w:rPr>
          <w:rFonts w:ascii="Calibri" w:hAnsi="Calibri"/>
          <w:sz w:val="22"/>
          <w:szCs w:val="22"/>
          <w:lang w:val="es-ES"/>
        </w:rPr>
        <w:t>efe</w:t>
      </w:r>
      <w:r w:rsidR="00EB31C2">
        <w:rPr>
          <w:rFonts w:ascii="Calibri" w:hAnsi="Calibri"/>
          <w:sz w:val="22"/>
          <w:szCs w:val="22"/>
          <w:lang w:val="es-ES"/>
        </w:rPr>
        <w:t xml:space="preserve"> de oficina,</w:t>
      </w:r>
      <w:r w:rsidR="00771A85" w:rsidRPr="00771A85">
        <w:rPr>
          <w:rFonts w:ascii="Calibri" w:hAnsi="Calibri"/>
          <w:sz w:val="22"/>
          <w:szCs w:val="22"/>
          <w:lang w:val="es-ES"/>
        </w:rPr>
        <w:t xml:space="preserve"> OIM Paraguay)</w:t>
      </w:r>
      <w:r w:rsidR="00771A85">
        <w:rPr>
          <w:rFonts w:ascii="Calibri Light" w:hAnsi="Calibri Light"/>
          <w:color w:val="548DD4" w:themeColor="text2" w:themeTint="99"/>
          <w:sz w:val="22"/>
          <w:szCs w:val="22"/>
          <w:lang w:val="es-ES"/>
        </w:rPr>
        <w:t xml:space="preserve"> </w:t>
      </w:r>
    </w:p>
    <w:p w14:paraId="0E0D7B48" w14:textId="73CA4A08" w:rsidR="00882188" w:rsidRDefault="00621410"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84017">
        <w:rPr>
          <w:rFonts w:ascii="Calibri" w:hAnsi="Calibri"/>
          <w:b/>
          <w:bCs/>
          <w:sz w:val="22"/>
          <w:szCs w:val="22"/>
          <w:lang w:val="es-ES"/>
        </w:rPr>
        <w:t>Fecha de aprobación</w:t>
      </w:r>
      <w:r>
        <w:rPr>
          <w:rFonts w:ascii="Calibri" w:hAnsi="Calibri"/>
          <w:sz w:val="22"/>
          <w:szCs w:val="22"/>
          <w:lang w:val="es-ES"/>
        </w:rPr>
        <w:t>:</w:t>
      </w:r>
      <w:r w:rsidR="00EF7D93">
        <w:rPr>
          <w:rFonts w:ascii="Calibri" w:hAnsi="Calibri"/>
          <w:sz w:val="22"/>
          <w:szCs w:val="22"/>
          <w:lang w:val="es-ES"/>
        </w:rPr>
        <w:t xml:space="preserve"> </w:t>
      </w:r>
      <w:r w:rsidR="00CA0490">
        <w:rPr>
          <w:rFonts w:ascii="Calibri" w:hAnsi="Calibri"/>
          <w:sz w:val="22"/>
          <w:szCs w:val="22"/>
          <w:lang w:val="es-ES"/>
        </w:rPr>
        <w:t>05</w:t>
      </w:r>
      <w:r w:rsidR="00EF7D93">
        <w:rPr>
          <w:rFonts w:ascii="Calibri" w:hAnsi="Calibri"/>
          <w:sz w:val="22"/>
          <w:szCs w:val="22"/>
          <w:lang w:val="es-ES"/>
        </w:rPr>
        <w:t>/0</w:t>
      </w:r>
      <w:r w:rsidR="003B3DDE">
        <w:rPr>
          <w:rFonts w:ascii="Calibri" w:hAnsi="Calibri"/>
          <w:sz w:val="22"/>
          <w:szCs w:val="22"/>
          <w:lang w:val="es-ES"/>
        </w:rPr>
        <w:t>2</w:t>
      </w:r>
      <w:r w:rsidR="00EF7D93">
        <w:rPr>
          <w:rFonts w:ascii="Calibri" w:hAnsi="Calibri"/>
          <w:sz w:val="22"/>
          <w:szCs w:val="22"/>
          <w:lang w:val="es-ES"/>
        </w:rPr>
        <w:t>/2022</w:t>
      </w:r>
    </w:p>
    <w:p w14:paraId="5260B5BA" w14:textId="6FC4F6F0" w:rsidR="00FC7F57" w:rsidRDefault="00FC7F57"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72423B9D" w14:textId="71F5DB8F" w:rsidR="00FC7F57" w:rsidRDefault="00FC7F57">
      <w:pPr>
        <w:jc w:val="left"/>
        <w:rPr>
          <w:rFonts w:ascii="Calibri" w:hAnsi="Calibri"/>
          <w:sz w:val="22"/>
          <w:szCs w:val="22"/>
          <w:lang w:val="es-ES"/>
        </w:rPr>
      </w:pPr>
      <w:r>
        <w:rPr>
          <w:rFonts w:ascii="Calibri" w:hAnsi="Calibri"/>
          <w:sz w:val="22"/>
          <w:szCs w:val="22"/>
          <w:lang w:val="es-ES"/>
        </w:rPr>
        <w:br w:type="page"/>
      </w:r>
    </w:p>
    <w:p w14:paraId="3805966F" w14:textId="179BB710" w:rsidR="005E25CA" w:rsidRPr="00764C18" w:rsidRDefault="005E25CA" w:rsidP="003A5DA4">
      <w:pPr>
        <w:pStyle w:val="ListParagraph"/>
        <w:numPr>
          <w:ilvl w:val="0"/>
          <w:numId w:val="71"/>
        </w:numPr>
        <w:shd w:val="clear" w:color="auto" w:fill="1F497D" w:themeFill="text2"/>
        <w:tabs>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firstLine="284"/>
        <w:rPr>
          <w:rFonts w:ascii="Calibri" w:hAnsi="Calibri"/>
          <w:b/>
          <w:bCs/>
          <w:color w:val="FFFFFF" w:themeColor="background1"/>
          <w:sz w:val="22"/>
          <w:szCs w:val="22"/>
          <w:lang w:val="es-ES"/>
        </w:rPr>
      </w:pPr>
      <w:r w:rsidRPr="00764C18">
        <w:rPr>
          <w:rFonts w:ascii="Calibri" w:hAnsi="Calibri"/>
          <w:b/>
          <w:bCs/>
          <w:color w:val="FFFFFF" w:themeColor="background1"/>
          <w:sz w:val="22"/>
          <w:szCs w:val="22"/>
          <w:lang w:val="es-ES"/>
        </w:rPr>
        <w:lastRenderedPageBreak/>
        <w:t>Anexos</w:t>
      </w:r>
    </w:p>
    <w:p w14:paraId="4968E1E3" w14:textId="05696445" w:rsidR="005E25CA" w:rsidRDefault="005E25CA" w:rsidP="005E25CA">
      <w:pPr>
        <w:textAlignment w:val="baseline"/>
        <w:rPr>
          <w:rFonts w:ascii="Calibri Light" w:hAnsi="Calibri Light" w:cs="Calibri Light"/>
          <w:color w:val="548DD4"/>
          <w:sz w:val="22"/>
          <w:szCs w:val="22"/>
          <w:lang w:val="es-AR"/>
        </w:rPr>
      </w:pPr>
      <w:r>
        <w:rPr>
          <w:rFonts w:ascii="Calibri Light" w:hAnsi="Calibri Light" w:cs="Calibri Light"/>
          <w:color w:val="548DD4"/>
          <w:sz w:val="22"/>
          <w:szCs w:val="22"/>
          <w:lang w:val="es-AR"/>
        </w:rPr>
        <w:t xml:space="preserve"> </w:t>
      </w:r>
    </w:p>
    <w:p w14:paraId="37385B9F" w14:textId="77777777" w:rsidR="002D4C54" w:rsidRDefault="002D4C54" w:rsidP="005E25CA">
      <w:pPr>
        <w:textAlignment w:val="baseline"/>
        <w:rPr>
          <w:rFonts w:ascii="Calibri Light" w:hAnsi="Calibri Light" w:cs="Calibri Light"/>
          <w:color w:val="548DD4"/>
          <w:sz w:val="22"/>
          <w:szCs w:val="22"/>
          <w:lang w:val="es-AR"/>
        </w:rPr>
      </w:pPr>
    </w:p>
    <w:p w14:paraId="46C99389" w14:textId="77777777" w:rsidR="00DA629F" w:rsidRDefault="00DA629F" w:rsidP="00DA629F">
      <w:pPr>
        <w:rPr>
          <w:rFonts w:asciiTheme="minorHAnsi" w:hAnsiTheme="minorHAnsi" w:cstheme="minorHAnsi"/>
          <w:lang w:val="es-ES_tradnl"/>
        </w:rPr>
      </w:pPr>
    </w:p>
    <w:p w14:paraId="3E2DBC40"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Formato para el reporte de inicio</w:t>
      </w:r>
    </w:p>
    <w:p w14:paraId="7B9BA6AF" w14:textId="77777777" w:rsidR="00DA629F" w:rsidRPr="00672A7E" w:rsidRDefault="00DA629F" w:rsidP="00DA629F">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bookmarkStart w:id="1" w:name="_MON_1652868086"/>
    <w:bookmarkEnd w:id="1"/>
    <w:p w14:paraId="1D5673B3"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245" w:dyaOrig="806" w14:anchorId="63858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1.25pt" o:ole="">
            <v:imagedata r:id="rId19" o:title=""/>
          </v:shape>
          <o:OLEObject Type="Embed" ProgID="Word.Document.12" ShapeID="_x0000_i1025" DrawAspect="Icon" ObjectID="_1706548842" r:id="rId20">
            <o:FieldCodes>\s</o:FieldCodes>
          </o:OLEObject>
        </w:object>
      </w:r>
    </w:p>
    <w:p w14:paraId="18A151B4"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7FC8184A"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Estándares de calidad de UNEG para informes de inicio</w:t>
      </w:r>
    </w:p>
    <w:p w14:paraId="3A58CE09" w14:textId="77777777" w:rsidR="00DA629F" w:rsidRPr="00672A7E"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p w14:paraId="7BE5128C" w14:textId="3E42B06C"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245" w:dyaOrig="806" w14:anchorId="14890E53">
          <v:shape id="_x0000_i1026" type="#_x0000_t75" style="width:65.25pt;height:41.25pt" o:ole="">
            <v:imagedata r:id="rId21" o:title=""/>
          </v:shape>
          <o:OLEObject Type="Embed" ProgID="Acrobat.Document.DC" ShapeID="_x0000_i1026" DrawAspect="Icon" ObjectID="_1706548843" r:id="rId22"/>
        </w:object>
      </w:r>
    </w:p>
    <w:p w14:paraId="1E05788D"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p>
    <w:p w14:paraId="52EE7E15"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2267C2B3" w14:textId="77777777" w:rsidR="00DA629F"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rPr>
      </w:pPr>
      <w:r>
        <w:rPr>
          <w:rFonts w:ascii="Calibri" w:hAnsi="Calibri"/>
        </w:rPr>
        <w:t>Formato para el informe final</w:t>
      </w:r>
    </w:p>
    <w:p w14:paraId="01A5030E"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bookmarkStart w:id="2" w:name="_MON_1659284418"/>
    <w:bookmarkEnd w:id="2"/>
    <w:p w14:paraId="3272E224"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245" w:dyaOrig="806" w14:anchorId="68F733DB">
          <v:shape id="_x0000_i1027" type="#_x0000_t75" style="width:62.25pt;height:41.25pt" o:ole="">
            <v:imagedata r:id="rId23" o:title=""/>
          </v:shape>
          <o:OLEObject Type="Embed" ProgID="Word.Document.12" ShapeID="_x0000_i1027" DrawAspect="Icon" ObjectID="_1706548844" r:id="rId24">
            <o:FieldCodes>\s</o:FieldCodes>
          </o:OLEObject>
        </w:object>
      </w:r>
    </w:p>
    <w:p w14:paraId="7C5A3F70"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2D40B884"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Estándares de calidad de UNEG para informes finales</w:t>
      </w:r>
    </w:p>
    <w:p w14:paraId="26F375BF" w14:textId="77777777" w:rsidR="00DA629F" w:rsidRPr="00672A7E"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p w14:paraId="64F8F966" w14:textId="1F77007E"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245" w:dyaOrig="806" w14:anchorId="6E8D511E">
          <v:shape id="_x0000_i1028" type="#_x0000_t75" style="width:65.25pt;height:41.25pt" o:ole="">
            <v:imagedata r:id="rId25" o:title=""/>
          </v:shape>
          <o:OLEObject Type="Embed" ProgID="Acrobat.Document.DC" ShapeID="_x0000_i1028" DrawAspect="Icon" ObjectID="_1706548845" r:id="rId26"/>
        </w:object>
      </w:r>
    </w:p>
    <w:p w14:paraId="3E84B62A"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p>
    <w:p w14:paraId="044D499F" w14:textId="77777777" w:rsidR="00DA629F" w:rsidRPr="006A2F41"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rPr>
      </w:pPr>
      <w:r w:rsidRPr="006A2F41">
        <w:rPr>
          <w:rFonts w:ascii="Calibri" w:hAnsi="Calibri"/>
        </w:rPr>
        <w:t>IOM evaluation report components temp</w:t>
      </w:r>
      <w:r>
        <w:rPr>
          <w:rFonts w:ascii="Calibri" w:hAnsi="Calibri"/>
        </w:rPr>
        <w:t>late</w:t>
      </w:r>
    </w:p>
    <w:p w14:paraId="240DFC81" w14:textId="77777777" w:rsidR="00DA629F" w:rsidRPr="005D4BD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p>
    <w:p w14:paraId="479CACFE" w14:textId="335AB2C6"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516" w:dyaOrig="986" w14:anchorId="3E6DCFB4">
          <v:shape id="_x0000_i1029" type="#_x0000_t75" style="width:75.75pt;height:48.75pt" o:ole="">
            <v:imagedata r:id="rId27" o:title=""/>
          </v:shape>
          <o:OLEObject Type="Embed" ProgID="Acrobat.Document.DC" ShapeID="_x0000_i1029" DrawAspect="Icon" ObjectID="_1706548846" r:id="rId28"/>
        </w:object>
      </w:r>
    </w:p>
    <w:p w14:paraId="60A554BA"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41B05636"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Formato para la Hoja Informativa (Evaluation Brief)</w:t>
      </w:r>
    </w:p>
    <w:p w14:paraId="24E82C03" w14:textId="77777777" w:rsidR="00DA629F" w:rsidRPr="00672A7E"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p w14:paraId="79ED331F"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245" w:dyaOrig="806" w14:anchorId="15C60422">
          <v:shape id="_x0000_i1030" type="#_x0000_t75" style="width:63.75pt;height:41.25pt" o:ole="">
            <v:imagedata r:id="rId29" o:title=""/>
          </v:shape>
          <o:OLEObject Type="Embed" ProgID="Package" ShapeID="_x0000_i1030" DrawAspect="Icon" ObjectID="_1706548847" r:id="rId30"/>
        </w:object>
      </w:r>
    </w:p>
    <w:p w14:paraId="1BCF29C5"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758227A1"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Guía para la elaboración de la Hoja Informativa</w:t>
      </w:r>
    </w:p>
    <w:p w14:paraId="1D374D1E" w14:textId="77777777" w:rsidR="00DA629F" w:rsidRPr="00672A7E"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p w14:paraId="6D9634AA" w14:textId="0CEB1C5B" w:rsidR="00DA629F" w:rsidRPr="009B031B"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lang w:val="es-AR"/>
        </w:rPr>
      </w:pPr>
    </w:p>
    <w:p w14:paraId="366F4383" w14:textId="398916F8"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r>
        <w:object w:dxaOrig="1530" w:dyaOrig="992" w14:anchorId="5E3A6B42">
          <v:shape id="_x0000_i1031" type="#_x0000_t75" style="width:79.5pt;height:50.25pt" o:ole="">
            <v:imagedata r:id="rId31" o:title=""/>
          </v:shape>
          <o:OLEObject Type="Embed" ProgID="Acrobat.Document.DC" ShapeID="_x0000_i1031" DrawAspect="Icon" ObjectID="_1706548848" r:id="rId32"/>
        </w:object>
      </w:r>
    </w:p>
    <w:p w14:paraId="657DC5D7" w14:textId="77777777" w:rsidR="00DA629F" w:rsidRPr="0086763C"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rPr>
      </w:pPr>
    </w:p>
    <w:p w14:paraId="251BAD5D" w14:textId="77777777" w:rsidR="00DA629F" w:rsidRPr="00672A7E" w:rsidRDefault="00DA629F" w:rsidP="00DA629F">
      <w:pPr>
        <w:pStyle w:val="ListParagraph"/>
        <w:numPr>
          <w:ilvl w:val="0"/>
          <w:numId w:val="7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lang w:val="es-AR"/>
        </w:rPr>
      </w:pPr>
      <w:r w:rsidRPr="00672A7E">
        <w:rPr>
          <w:rFonts w:ascii="Calibri" w:hAnsi="Calibri"/>
          <w:lang w:val="es-AR"/>
        </w:rPr>
        <w:t>Forma de Matriz de Respuesta Gerencial</w:t>
      </w:r>
    </w:p>
    <w:p w14:paraId="31D67D9C" w14:textId="77777777" w:rsidR="00DA629F" w:rsidRPr="00672A7E"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lang w:val="es-AR"/>
        </w:rPr>
      </w:pPr>
    </w:p>
    <w:bookmarkStart w:id="3" w:name="_MON_1697444029"/>
    <w:bookmarkEnd w:id="3"/>
    <w:p w14:paraId="0C9DA5B0" w14:textId="77777777" w:rsidR="00DA629F" w:rsidRPr="00FF2174"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lang w:val="es-AR" w:eastAsia="ja-JP"/>
        </w:rPr>
      </w:pPr>
      <w:r>
        <w:object w:dxaOrig="1245" w:dyaOrig="806" w14:anchorId="0231AD14">
          <v:shape id="_x0000_i1032" type="#_x0000_t75" style="width:62.25pt;height:41.25pt" o:ole="">
            <v:imagedata r:id="rId33" o:title=""/>
          </v:shape>
          <o:OLEObject Type="Embed" ProgID="Word.Document.12" ShapeID="_x0000_i1032" DrawAspect="Icon" ObjectID="_1706548849" r:id="rId34">
            <o:FieldCodes>\s</o:FieldCodes>
          </o:OLEObject>
        </w:object>
      </w:r>
    </w:p>
    <w:p w14:paraId="16EA0684" w14:textId="77777777" w:rsidR="00DA629F" w:rsidRDefault="00DA629F"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28DFF954" w14:textId="557D28C8" w:rsidR="00CD313E" w:rsidRPr="00CD313E" w:rsidRDefault="00CD313E" w:rsidP="00DA629F">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pPr>
    </w:p>
    <w:sectPr w:rsidR="00CD313E" w:rsidRPr="00CD313E" w:rsidSect="005C11A0">
      <w:headerReference w:type="even" r:id="rId35"/>
      <w:headerReference w:type="default" r:id="rId36"/>
      <w:footerReference w:type="even" r:id="rId37"/>
      <w:footerReference w:type="default" r:id="rId38"/>
      <w:headerReference w:type="first" r:id="rId39"/>
      <w:footerReference w:type="first" r:id="rId40"/>
      <w:pgSz w:w="12242" w:h="15842" w:code="1"/>
      <w:pgMar w:top="1418" w:right="1134" w:bottom="1134" w:left="1134" w:header="720" w:footer="851"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ACF0486" w16cex:dateUtc="2022-02-04T08:09:00Z"/>
  <w16cex:commentExtensible w16cex:durableId="25A7698E" w16cex:dateUtc="2022-02-04T11:56:00Z"/>
  <w16cex:commentExtensible w16cex:durableId="46B81C13" w16cex:dateUtc="2022-02-04T08:10:00Z"/>
  <w16cex:commentExtensible w16cex:durableId="25A7656F" w16cex:dateUtc="2022-02-04T11: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5F839" w14:textId="77777777" w:rsidR="00321F6A" w:rsidRDefault="00321F6A">
      <w:r>
        <w:separator/>
      </w:r>
    </w:p>
  </w:endnote>
  <w:endnote w:type="continuationSeparator" w:id="0">
    <w:p w14:paraId="69565C26" w14:textId="77777777" w:rsidR="00321F6A" w:rsidRDefault="00321F6A">
      <w:r>
        <w:continuationSeparator/>
      </w:r>
    </w:p>
  </w:endnote>
  <w:endnote w:type="continuationNotice" w:id="1">
    <w:p w14:paraId="51F844A8" w14:textId="77777777" w:rsidR="00321F6A" w:rsidRDefault="00321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ヒラギノ角ゴ Pro W3">
    <w:altName w:val="MS Gothic"/>
    <w:charset w:val="80"/>
    <w:family w:val="auto"/>
    <w:pitch w:val="variable"/>
    <w:sig w:usb0="01000000" w:usb1="00000708" w:usb2="10000000" w:usb3="00000000" w:csb0="0002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92E2" w14:textId="77777777" w:rsidR="00A2393B" w:rsidRDefault="00A2393B" w:rsidP="00186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EA94A" w14:textId="77777777" w:rsidR="00A2393B" w:rsidRDefault="00A2393B">
    <w:pPr>
      <w:pStyle w:val="Footer1"/>
      <w:tabs>
        <w:tab w:val="clear" w:pos="8640"/>
        <w:tab w:val="left" w:pos="8626"/>
        <w:tab w:val="left" w:pos="9080"/>
        <w:tab w:val="left" w:pos="9534"/>
      </w:tabs>
      <w:ind w:right="360"/>
      <w:jc w:val="center"/>
      <w:rPr>
        <w:rFonts w:eastAsia="Times New Roman"/>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6"/>
        <w:szCs w:val="16"/>
      </w:rPr>
      <w:id w:val="322168066"/>
      <w:docPartObj>
        <w:docPartGallery w:val="Page Numbers (Bottom of Page)"/>
        <w:docPartUnique/>
      </w:docPartObj>
    </w:sdtPr>
    <w:sdtEndPr/>
    <w:sdtContent>
      <w:sdt>
        <w:sdtPr>
          <w:rPr>
            <w:rFonts w:ascii="Calibri" w:hAnsi="Calibri"/>
            <w:sz w:val="16"/>
            <w:szCs w:val="16"/>
          </w:rPr>
          <w:id w:val="1042709852"/>
          <w:docPartObj>
            <w:docPartGallery w:val="Page Numbers (Top of Page)"/>
            <w:docPartUnique/>
          </w:docPartObj>
        </w:sdtPr>
        <w:sdtEndPr/>
        <w:sdtContent>
          <w:p w14:paraId="5080D2D5" w14:textId="683D6C58" w:rsidR="00A2393B" w:rsidRPr="00370F8D" w:rsidRDefault="00A2393B" w:rsidP="00222673">
            <w:pPr>
              <w:pStyle w:val="Footer"/>
              <w:framePr w:wrap="around" w:vAnchor="text" w:hAnchor="margin" w:xAlign="right" w:y="1"/>
              <w:rPr>
                <w:rFonts w:ascii="Calibri" w:hAnsi="Calibri"/>
                <w:sz w:val="16"/>
                <w:szCs w:val="16"/>
                <w:lang w:val="es-AR"/>
              </w:rPr>
            </w:pPr>
            <w:r w:rsidRPr="00370F8D">
              <w:rPr>
                <w:rFonts w:ascii="Calibri" w:hAnsi="Calibri"/>
                <w:sz w:val="16"/>
                <w:szCs w:val="16"/>
                <w:lang w:val="es-AR"/>
              </w:rPr>
              <w:t xml:space="preserve">OIM – América del Sur </w:t>
            </w:r>
            <w:r w:rsidRPr="00370F8D">
              <w:rPr>
                <w:rFonts w:ascii="Calibri" w:hAnsi="Calibri"/>
                <w:sz w:val="16"/>
                <w:szCs w:val="16"/>
                <w:lang w:val="es-AR"/>
              </w:rPr>
              <w:tab/>
            </w:r>
            <w:r>
              <w:rPr>
                <w:rFonts w:ascii="Calibri" w:hAnsi="Calibri"/>
                <w:sz w:val="16"/>
                <w:szCs w:val="16"/>
                <w:lang w:val="es-AR"/>
              </w:rPr>
              <w:tab/>
            </w:r>
            <w:r>
              <w:rPr>
                <w:rFonts w:ascii="Calibri" w:hAnsi="Calibri"/>
                <w:sz w:val="16"/>
                <w:szCs w:val="16"/>
                <w:lang w:val="es-AR"/>
              </w:rPr>
              <w:tab/>
              <w:t xml:space="preserve">      Página</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PAGE </w:instrText>
            </w:r>
            <w:r w:rsidRPr="58AB6F01">
              <w:rPr>
                <w:rFonts w:ascii="Calibri" w:hAnsi="Calibri"/>
                <w:bCs/>
                <w:sz w:val="16"/>
                <w:szCs w:val="16"/>
              </w:rPr>
              <w:fldChar w:fldCharType="separate"/>
            </w:r>
            <w:r>
              <w:rPr>
                <w:rFonts w:ascii="Calibri" w:hAnsi="Calibri"/>
                <w:bCs/>
                <w:noProof/>
                <w:sz w:val="16"/>
                <w:szCs w:val="16"/>
                <w:lang w:val="es-AR"/>
              </w:rPr>
              <w:t>4</w:t>
            </w:r>
            <w:r w:rsidRPr="58AB6F01">
              <w:rPr>
                <w:rFonts w:ascii="Calibri" w:hAnsi="Calibri"/>
                <w:noProof/>
                <w:sz w:val="16"/>
                <w:szCs w:val="16"/>
                <w:lang w:val="es-AR"/>
              </w:rPr>
              <w:fldChar w:fldCharType="end"/>
            </w:r>
            <w:r w:rsidRPr="00370F8D">
              <w:rPr>
                <w:rFonts w:ascii="Calibri" w:hAnsi="Calibri"/>
                <w:sz w:val="16"/>
                <w:szCs w:val="16"/>
                <w:lang w:val="es-AR"/>
              </w:rPr>
              <w:t xml:space="preserve"> </w:t>
            </w:r>
            <w:r>
              <w:rPr>
                <w:rFonts w:ascii="Calibri" w:hAnsi="Calibri"/>
                <w:sz w:val="16"/>
                <w:szCs w:val="16"/>
                <w:lang w:val="es-AR"/>
              </w:rPr>
              <w:t>de</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NUMPAGES  </w:instrText>
            </w:r>
            <w:r w:rsidRPr="58AB6F01">
              <w:rPr>
                <w:rFonts w:ascii="Calibri" w:hAnsi="Calibri"/>
                <w:bCs/>
                <w:sz w:val="16"/>
                <w:szCs w:val="16"/>
              </w:rPr>
              <w:fldChar w:fldCharType="separate"/>
            </w:r>
            <w:r>
              <w:rPr>
                <w:rFonts w:ascii="Calibri" w:hAnsi="Calibri"/>
                <w:bCs/>
                <w:noProof/>
                <w:sz w:val="16"/>
                <w:szCs w:val="16"/>
                <w:lang w:val="es-AR"/>
              </w:rPr>
              <w:t>4</w:t>
            </w:r>
            <w:r w:rsidRPr="58AB6F01">
              <w:rPr>
                <w:rFonts w:ascii="Calibri" w:hAnsi="Calibri"/>
                <w:noProof/>
                <w:sz w:val="16"/>
                <w:szCs w:val="16"/>
                <w:lang w:val="es-AR"/>
              </w:rPr>
              <w:fldChar w:fldCharType="end"/>
            </w:r>
          </w:p>
        </w:sdtContent>
      </w:sdt>
    </w:sdtContent>
  </w:sdt>
  <w:p w14:paraId="3FBB3A99" w14:textId="1C8C2D78" w:rsidR="00A2393B" w:rsidRPr="00370F8D" w:rsidRDefault="00A2393B" w:rsidP="00D54EA4">
    <w:pPr>
      <w:pStyle w:val="Footer"/>
      <w:framePr w:wrap="around" w:vAnchor="text" w:hAnchor="margin" w:xAlign="right" w:y="1"/>
      <w:rPr>
        <w:rFonts w:ascii="Calibri" w:hAnsi="Calibri"/>
        <w:sz w:val="16"/>
        <w:szCs w:val="16"/>
        <w:lang w:val="es-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18"/>
        <w:szCs w:val="18"/>
      </w:rPr>
      <w:id w:val="-2012445711"/>
      <w:docPartObj>
        <w:docPartGallery w:val="Page Numbers (Bottom of Page)"/>
        <w:docPartUnique/>
      </w:docPartObj>
    </w:sdtPr>
    <w:sdtEndPr>
      <w:rPr>
        <w:sz w:val="16"/>
        <w:szCs w:val="16"/>
      </w:rPr>
    </w:sdtEndPr>
    <w:sdtContent>
      <w:sdt>
        <w:sdtPr>
          <w:rPr>
            <w:rFonts w:asciiTheme="minorHAnsi" w:hAnsiTheme="minorHAnsi"/>
            <w:sz w:val="16"/>
            <w:szCs w:val="16"/>
          </w:rPr>
          <w:id w:val="-1769616900"/>
          <w:docPartObj>
            <w:docPartGallery w:val="Page Numbers (Top of Page)"/>
            <w:docPartUnique/>
          </w:docPartObj>
        </w:sdtPr>
        <w:sdtEndPr/>
        <w:sdtContent>
          <w:p w14:paraId="74E661E0" w14:textId="32AB8D2D" w:rsidR="00A2393B" w:rsidRPr="00C86FB4" w:rsidRDefault="00A2393B" w:rsidP="00C86FB4">
            <w:pPr>
              <w:pStyle w:val="FreeForm"/>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534"/>
              </w:tabs>
              <w:rPr>
                <w:rFonts w:asciiTheme="minorHAnsi" w:eastAsia="Times New Roman" w:hAnsiTheme="minorHAnsi"/>
                <w:i/>
                <w:iCs/>
                <w:color w:val="auto"/>
                <w:sz w:val="18"/>
                <w:szCs w:val="18"/>
                <w:lang w:val="es-AR"/>
              </w:rPr>
            </w:pPr>
            <w:r w:rsidRPr="58AB6F01">
              <w:rPr>
                <w:rFonts w:ascii="Calibri" w:hAnsi="Calibri"/>
                <w:sz w:val="16"/>
                <w:szCs w:val="16"/>
                <w:lang w:val="es-AR"/>
              </w:rPr>
              <w:t>OIM – América del Sur</w:t>
            </w:r>
            <w:r>
              <w:rPr>
                <w:rFonts w:ascii="Calibri" w:hAnsi="Calibri"/>
                <w:sz w:val="16"/>
                <w:szCs w:val="16"/>
                <w:lang w:val="es-AR"/>
              </w:rPr>
              <w:t xml:space="preserve">                                                                                                                                                                                                                </w:t>
            </w:r>
            <w:r w:rsidRPr="009C605B">
              <w:rPr>
                <w:rFonts w:asciiTheme="minorHAnsi" w:hAnsiTheme="minorHAnsi"/>
                <w:sz w:val="16"/>
                <w:szCs w:val="16"/>
                <w:lang w:val="es-AR"/>
              </w:rPr>
              <w:t>P</w:t>
            </w:r>
            <w:r>
              <w:rPr>
                <w:rFonts w:asciiTheme="minorHAnsi" w:hAnsiTheme="minorHAnsi"/>
                <w:sz w:val="16"/>
                <w:szCs w:val="16"/>
                <w:lang w:val="es-AR"/>
              </w:rPr>
              <w:t>ágina</w:t>
            </w:r>
            <w:r w:rsidRPr="009C605B">
              <w:rPr>
                <w:rFonts w:asciiTheme="minorHAnsi" w:hAnsiTheme="minorHAnsi"/>
                <w:sz w:val="16"/>
                <w:szCs w:val="16"/>
                <w:lang w:val="es-AR"/>
              </w:rPr>
              <w:t xml:space="preserve"> </w:t>
            </w:r>
            <w:r w:rsidRPr="58AB6F01">
              <w:rPr>
                <w:rFonts w:asciiTheme="minorHAnsi" w:hAnsiTheme="minorHAnsi"/>
                <w:noProof/>
                <w:sz w:val="16"/>
                <w:szCs w:val="16"/>
              </w:rPr>
              <w:fldChar w:fldCharType="begin"/>
            </w:r>
            <w:r w:rsidRPr="009C605B">
              <w:rPr>
                <w:rFonts w:asciiTheme="minorHAnsi" w:hAnsiTheme="minorHAnsi"/>
                <w:noProof/>
                <w:sz w:val="16"/>
                <w:szCs w:val="16"/>
                <w:lang w:val="es-AR"/>
              </w:rPr>
              <w:instrText xml:space="preserve"> PAGE </w:instrText>
            </w:r>
            <w:r w:rsidRPr="58AB6F01">
              <w:rPr>
                <w:rFonts w:asciiTheme="minorHAnsi" w:hAnsiTheme="minorHAnsi"/>
                <w:noProof/>
                <w:sz w:val="16"/>
                <w:szCs w:val="16"/>
              </w:rPr>
              <w:fldChar w:fldCharType="separate"/>
            </w:r>
            <w:r>
              <w:rPr>
                <w:rFonts w:asciiTheme="minorHAnsi" w:hAnsiTheme="minorHAnsi"/>
                <w:noProof/>
                <w:sz w:val="16"/>
                <w:szCs w:val="16"/>
                <w:lang w:val="es-AR"/>
              </w:rPr>
              <w:t>1</w:t>
            </w:r>
            <w:r w:rsidRPr="58AB6F01">
              <w:rPr>
                <w:rFonts w:asciiTheme="minorHAnsi" w:hAnsiTheme="minorHAnsi"/>
                <w:noProof/>
                <w:sz w:val="16"/>
                <w:szCs w:val="16"/>
              </w:rPr>
              <w:fldChar w:fldCharType="end"/>
            </w:r>
            <w:r>
              <w:rPr>
                <w:rFonts w:asciiTheme="minorHAnsi" w:hAnsiTheme="minorHAnsi"/>
                <w:sz w:val="16"/>
                <w:szCs w:val="16"/>
                <w:lang w:val="es-AR"/>
              </w:rPr>
              <w:t xml:space="preserve"> de</w:t>
            </w:r>
            <w:r w:rsidRPr="009C605B">
              <w:rPr>
                <w:rFonts w:asciiTheme="minorHAnsi" w:hAnsiTheme="minorHAnsi"/>
                <w:sz w:val="16"/>
                <w:szCs w:val="16"/>
                <w:lang w:val="es-AR"/>
              </w:rPr>
              <w:t xml:space="preserve"> </w:t>
            </w:r>
            <w:r w:rsidRPr="58AB6F01">
              <w:rPr>
                <w:rFonts w:asciiTheme="minorHAnsi" w:hAnsiTheme="minorHAnsi"/>
                <w:noProof/>
                <w:sz w:val="16"/>
                <w:szCs w:val="16"/>
              </w:rPr>
              <w:fldChar w:fldCharType="begin"/>
            </w:r>
            <w:r w:rsidRPr="009C605B">
              <w:rPr>
                <w:rFonts w:asciiTheme="minorHAnsi" w:hAnsiTheme="minorHAnsi"/>
                <w:noProof/>
                <w:sz w:val="16"/>
                <w:szCs w:val="16"/>
                <w:lang w:val="es-AR"/>
              </w:rPr>
              <w:instrText xml:space="preserve"> NUMPAGES  </w:instrText>
            </w:r>
            <w:r w:rsidRPr="58AB6F01">
              <w:rPr>
                <w:rFonts w:asciiTheme="minorHAnsi" w:hAnsiTheme="minorHAnsi"/>
                <w:noProof/>
                <w:sz w:val="16"/>
                <w:szCs w:val="16"/>
              </w:rPr>
              <w:fldChar w:fldCharType="separate"/>
            </w:r>
            <w:r>
              <w:rPr>
                <w:rFonts w:asciiTheme="minorHAnsi" w:hAnsiTheme="minorHAnsi"/>
                <w:noProof/>
                <w:sz w:val="16"/>
                <w:szCs w:val="16"/>
                <w:lang w:val="es-AR"/>
              </w:rPr>
              <w:t>4</w:t>
            </w:r>
            <w:r w:rsidRPr="58AB6F01">
              <w:rPr>
                <w:rFonts w:asciiTheme="minorHAnsi" w:hAnsiTheme="minorHAnsi"/>
                <w:noProof/>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C237C" w14:textId="77777777" w:rsidR="00321F6A" w:rsidRDefault="00321F6A">
      <w:r>
        <w:separator/>
      </w:r>
    </w:p>
  </w:footnote>
  <w:footnote w:type="continuationSeparator" w:id="0">
    <w:p w14:paraId="565E3ECD" w14:textId="77777777" w:rsidR="00321F6A" w:rsidRDefault="00321F6A">
      <w:r>
        <w:continuationSeparator/>
      </w:r>
    </w:p>
  </w:footnote>
  <w:footnote w:type="continuationNotice" w:id="1">
    <w:p w14:paraId="1B17DBCD" w14:textId="77777777" w:rsidR="00321F6A" w:rsidRDefault="00321F6A"/>
  </w:footnote>
  <w:footnote w:id="2">
    <w:p w14:paraId="074C85E0" w14:textId="3AFA52DD" w:rsidR="001F127A" w:rsidRPr="000B04EA" w:rsidRDefault="001F127A">
      <w:pPr>
        <w:pStyle w:val="FootnoteText"/>
        <w:rPr>
          <w:rFonts w:asciiTheme="minorHAnsi" w:hAnsiTheme="minorHAnsi" w:cstheme="minorHAnsi"/>
          <w:sz w:val="16"/>
          <w:szCs w:val="16"/>
          <w:lang w:val="es-AR"/>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r w:rsidR="0003618D" w:rsidRPr="000B04EA">
        <w:rPr>
          <w:rFonts w:asciiTheme="minorHAnsi" w:hAnsiTheme="minorHAnsi" w:cstheme="minorHAnsi"/>
          <w:sz w:val="16"/>
          <w:szCs w:val="16"/>
        </w:rPr>
        <w:t>https://www.migraciones.gov.py/</w:t>
      </w:r>
    </w:p>
  </w:footnote>
  <w:footnote w:id="3">
    <w:p w14:paraId="2DDF9269" w14:textId="1B4B958F" w:rsidR="00960700" w:rsidRPr="000B04EA" w:rsidRDefault="00960700">
      <w:pPr>
        <w:pStyle w:val="FootnoteText"/>
        <w:rPr>
          <w:rFonts w:asciiTheme="minorHAnsi" w:hAnsiTheme="minorHAnsi" w:cstheme="minorHAnsi"/>
          <w:sz w:val="16"/>
          <w:szCs w:val="16"/>
          <w:lang w:val="es-AR"/>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AR"/>
        </w:rPr>
        <w:t xml:space="preserve"> https://www.iom.int/sites/g/files/tmzbdl486/files/documents/midas-brochure18-v7-en_digitall.pdf</w:t>
      </w:r>
    </w:p>
  </w:footnote>
  <w:footnote w:id="4">
    <w:p w14:paraId="25E8739A" w14:textId="06EC36D1" w:rsidR="00532B0D" w:rsidRPr="000B04EA" w:rsidRDefault="00532B0D">
      <w:pPr>
        <w:pStyle w:val="FootnoteText"/>
        <w:rPr>
          <w:rFonts w:asciiTheme="minorHAnsi" w:hAnsiTheme="minorHAnsi" w:cstheme="minorHAnsi"/>
          <w:sz w:val="16"/>
          <w:szCs w:val="16"/>
          <w:lang w:val="es-PY"/>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PY"/>
        </w:rPr>
        <w:t xml:space="preserve"> Aeropuerto Internacional Silvio Pettirossi, </w:t>
      </w:r>
      <w:r w:rsidRPr="000B04EA">
        <w:rPr>
          <w:rFonts w:asciiTheme="minorHAnsi" w:hAnsiTheme="minorHAnsi" w:cstheme="minorHAnsi"/>
          <w:sz w:val="16"/>
          <w:szCs w:val="16"/>
          <w:lang w:val="es-ES"/>
        </w:rPr>
        <w:t>principal aeropuerto del país que registra mayor actividad y conexiones, situado en la ciudad de Luque a corta distancia de la ciudad capital Asunción y su área metropolitana</w:t>
      </w:r>
      <w:r w:rsidR="004524DA" w:rsidRPr="000B04EA">
        <w:rPr>
          <w:rFonts w:asciiTheme="minorHAnsi" w:hAnsiTheme="minorHAnsi" w:cstheme="minorHAnsi"/>
          <w:sz w:val="16"/>
          <w:szCs w:val="16"/>
          <w:lang w:val="es-ES"/>
        </w:rPr>
        <w:t>.</w:t>
      </w:r>
    </w:p>
  </w:footnote>
  <w:footnote w:id="5">
    <w:p w14:paraId="684312B5" w14:textId="7B6B216B" w:rsidR="00631D0A" w:rsidRPr="000B04EA" w:rsidRDefault="00631D0A">
      <w:pPr>
        <w:pStyle w:val="FootnoteText"/>
        <w:rPr>
          <w:rFonts w:asciiTheme="minorHAnsi" w:hAnsiTheme="minorHAnsi" w:cstheme="minorHAnsi"/>
          <w:sz w:val="16"/>
          <w:szCs w:val="16"/>
          <w:lang w:val="es-PY"/>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PY"/>
        </w:rPr>
        <w:t xml:space="preserve"> Aeropuerto Internacional Guaraní, </w:t>
      </w:r>
      <w:r w:rsidRPr="000B04EA">
        <w:rPr>
          <w:rFonts w:asciiTheme="minorHAnsi" w:hAnsiTheme="minorHAnsi" w:cstheme="minorHAnsi"/>
          <w:sz w:val="16"/>
          <w:szCs w:val="16"/>
          <w:lang w:val="es-ES"/>
        </w:rPr>
        <w:t>situado en el distrito de Minga Guazú, a corta distancia de Ciudad del Este, capital del departamento de Alto Paraná (frontera con Brasil).</w:t>
      </w:r>
    </w:p>
  </w:footnote>
  <w:footnote w:id="6">
    <w:p w14:paraId="744DF6A1" w14:textId="70482E83" w:rsidR="000B04EA" w:rsidRPr="000B04EA" w:rsidRDefault="000B04EA">
      <w:pPr>
        <w:pStyle w:val="FootnoteText"/>
        <w:rPr>
          <w:rFonts w:asciiTheme="minorHAnsi" w:hAnsiTheme="minorHAnsi" w:cstheme="minorHAnsi"/>
          <w:sz w:val="16"/>
          <w:szCs w:val="16"/>
          <w:lang w:val="es-PY"/>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PY"/>
        </w:rPr>
        <w:t xml:space="preserve"> </w:t>
      </w:r>
      <w:hyperlink r:id="rId1" w:history="1">
        <w:r w:rsidRPr="00840F65">
          <w:rPr>
            <w:rStyle w:val="Hyperlink"/>
            <w:rFonts w:asciiTheme="minorHAnsi" w:hAnsiTheme="minorHAnsi" w:cstheme="minorHAnsi"/>
            <w:sz w:val="16"/>
            <w:szCs w:val="16"/>
            <w:lang w:val="es-PY"/>
          </w:rPr>
          <w:t>https://www.migraciones.gov.py/application/files/8716/4090/3536/DIRECCION_DE_MOVIMIENTO_MIGRATORIO_Org._DMM.pdf</w:t>
        </w:r>
      </w:hyperlink>
      <w:r>
        <w:rPr>
          <w:rFonts w:asciiTheme="minorHAnsi" w:hAnsiTheme="minorHAnsi" w:cstheme="minorHAnsi"/>
          <w:sz w:val="16"/>
          <w:szCs w:val="16"/>
          <w:lang w:val="es-PY"/>
        </w:rPr>
        <w:t xml:space="preserve"> </w:t>
      </w:r>
    </w:p>
  </w:footnote>
  <w:footnote w:id="7">
    <w:p w14:paraId="06FEF3AB" w14:textId="77777777" w:rsidR="00392A68" w:rsidRPr="000B04EA" w:rsidRDefault="00392A68" w:rsidP="00392A68">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2" w:history="1">
        <w:r w:rsidRPr="000B04EA">
          <w:rPr>
            <w:rStyle w:val="Hyperlink"/>
            <w:rFonts w:asciiTheme="minorHAnsi" w:hAnsiTheme="minorHAnsi" w:cstheme="minorHAnsi"/>
            <w:sz w:val="16"/>
            <w:szCs w:val="16"/>
          </w:rPr>
          <w:t>Office of the Inspector General/OIM (2018), IOM Evaluation Policy</w:t>
        </w:r>
      </w:hyperlink>
      <w:r w:rsidRPr="000B04EA">
        <w:rPr>
          <w:rFonts w:asciiTheme="minorHAnsi" w:hAnsiTheme="minorHAnsi" w:cstheme="minorHAnsi"/>
          <w:sz w:val="16"/>
          <w:szCs w:val="16"/>
        </w:rPr>
        <w:t>.</w:t>
      </w:r>
    </w:p>
  </w:footnote>
  <w:footnote w:id="8">
    <w:p w14:paraId="7DD6A037" w14:textId="77777777" w:rsidR="00392A68" w:rsidRPr="000B04EA" w:rsidRDefault="00392A68" w:rsidP="00392A68">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IOM Monitoring and Evaluation Guidelines (2021) Chapter 5: </w:t>
      </w:r>
      <w:hyperlink r:id="rId3" w:history="1">
        <w:r w:rsidRPr="000B04EA">
          <w:rPr>
            <w:rStyle w:val="Hyperlink"/>
            <w:rFonts w:asciiTheme="minorHAnsi" w:hAnsiTheme="minorHAnsi" w:cstheme="minorHAnsi"/>
            <w:sz w:val="16"/>
            <w:szCs w:val="16"/>
          </w:rPr>
          <w:t>https://publications.iom.int/books/iom-monitoring-and-evaluation-guidelines</w:t>
        </w:r>
      </w:hyperlink>
      <w:r w:rsidRPr="000B04EA">
        <w:rPr>
          <w:rFonts w:asciiTheme="minorHAnsi" w:hAnsiTheme="minorHAnsi" w:cstheme="minorHAnsi"/>
          <w:sz w:val="16"/>
          <w:szCs w:val="16"/>
        </w:rPr>
        <w:t xml:space="preserve"> </w:t>
      </w:r>
    </w:p>
  </w:footnote>
  <w:footnote w:id="9">
    <w:p w14:paraId="2D7E59F7" w14:textId="3D066873" w:rsidR="00A2393B" w:rsidRPr="000B04EA" w:rsidRDefault="00A2393B" w:rsidP="00FA12B1">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4" w:history="1">
        <w:r w:rsidRPr="000B04EA">
          <w:rPr>
            <w:rStyle w:val="Hyperlink"/>
            <w:rFonts w:asciiTheme="minorHAnsi" w:hAnsiTheme="minorHAnsi" w:cstheme="minorHAnsi"/>
            <w:sz w:val="16"/>
            <w:szCs w:val="16"/>
          </w:rPr>
          <w:t>Office of the Inspector General/OIM (2018), IOM Evaluation Policy</w:t>
        </w:r>
      </w:hyperlink>
      <w:r w:rsidRPr="000B04EA">
        <w:rPr>
          <w:rFonts w:asciiTheme="minorHAnsi" w:hAnsiTheme="minorHAnsi" w:cstheme="minorHAnsi"/>
          <w:sz w:val="16"/>
          <w:szCs w:val="16"/>
        </w:rPr>
        <w:t>.</w:t>
      </w:r>
    </w:p>
  </w:footnote>
  <w:footnote w:id="10">
    <w:p w14:paraId="79690785" w14:textId="77777777" w:rsidR="00F74113" w:rsidRPr="000B04EA" w:rsidRDefault="00F74113" w:rsidP="00F74113">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Ver </w:t>
      </w:r>
      <w:hyperlink r:id="rId5" w:history="1">
        <w:r w:rsidRPr="000B04EA">
          <w:rPr>
            <w:rStyle w:val="Hyperlink"/>
            <w:rFonts w:asciiTheme="minorHAnsi" w:hAnsiTheme="minorHAnsi" w:cstheme="minorHAnsi"/>
            <w:sz w:val="16"/>
            <w:szCs w:val="16"/>
          </w:rPr>
          <w:t>IOM (2015 Rights-based approach to programming</w:t>
        </w:r>
      </w:hyperlink>
      <w:r w:rsidRPr="000B04EA">
        <w:rPr>
          <w:rFonts w:asciiTheme="minorHAnsi" w:hAnsiTheme="minorHAnsi" w:cstheme="minorHAnsi"/>
          <w:sz w:val="16"/>
          <w:szCs w:val="16"/>
        </w:rPr>
        <w:t>.</w:t>
      </w:r>
    </w:p>
  </w:footnote>
  <w:footnote w:id="11">
    <w:p w14:paraId="4D5264FD" w14:textId="77777777" w:rsidR="00F74113" w:rsidRPr="000B04EA" w:rsidRDefault="00F74113" w:rsidP="00F74113">
      <w:pPr>
        <w:jc w:val="left"/>
        <w:rPr>
          <w:rFonts w:asciiTheme="minorHAnsi" w:eastAsia="Calibri Light" w:hAnsiTheme="minorHAnsi" w:cstheme="minorHAnsi"/>
          <w:sz w:val="16"/>
          <w:szCs w:val="16"/>
          <w:lang w:val="es-PY"/>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Ver </w:t>
      </w:r>
      <w:hyperlink r:id="rId6" w:history="1">
        <w:r w:rsidRPr="000B04EA">
          <w:rPr>
            <w:rStyle w:val="Hyperlink"/>
            <w:rFonts w:asciiTheme="minorHAnsi" w:hAnsiTheme="minorHAnsi" w:cstheme="minorHAnsi"/>
            <w:sz w:val="16"/>
            <w:szCs w:val="16"/>
          </w:rPr>
          <w:t>UNEG (2014) Integrating Human Rights and Gender Equality in Evaluations</w:t>
        </w:r>
      </w:hyperlink>
      <w:r w:rsidRPr="000B04EA">
        <w:rPr>
          <w:rFonts w:asciiTheme="minorHAnsi" w:hAnsiTheme="minorHAnsi" w:cstheme="minorHAnsi"/>
          <w:sz w:val="16"/>
          <w:szCs w:val="16"/>
        </w:rPr>
        <w:t xml:space="preserve">; </w:t>
      </w:r>
      <w:hyperlink r:id="rId7" w:history="1">
        <w:r w:rsidRPr="000B04EA">
          <w:rPr>
            <w:rStyle w:val="Hyperlink"/>
            <w:rFonts w:asciiTheme="minorHAnsi" w:hAnsiTheme="minorHAnsi" w:cstheme="minorHAnsi"/>
            <w:sz w:val="16"/>
            <w:szCs w:val="16"/>
          </w:rPr>
          <w:t>IOM (2018) Guidance for Addressing Gender in Evaluations</w:t>
        </w:r>
      </w:hyperlink>
      <w:r w:rsidRPr="000B04EA">
        <w:rPr>
          <w:rFonts w:asciiTheme="minorHAnsi" w:hAnsiTheme="minorHAnsi" w:cstheme="minorHAnsi"/>
          <w:sz w:val="16"/>
          <w:szCs w:val="16"/>
        </w:rPr>
        <w:t xml:space="preserve">; y </w:t>
      </w:r>
      <w:hyperlink r:id="rId8" w:history="1">
        <w:r w:rsidRPr="000B04EA">
          <w:rPr>
            <w:rStyle w:val="Hyperlink"/>
            <w:rFonts w:asciiTheme="minorHAnsi" w:hAnsiTheme="minorHAnsi" w:cstheme="minorHAnsi"/>
            <w:sz w:val="16"/>
            <w:szCs w:val="16"/>
          </w:rPr>
          <w:t>UNEG (2018) UN-SWAP Evaluation Performance Indicator Technical Note</w:t>
        </w:r>
      </w:hyperlink>
      <w:r w:rsidRPr="000B04EA">
        <w:rPr>
          <w:rFonts w:asciiTheme="minorHAnsi" w:hAnsiTheme="minorHAnsi" w:cstheme="minorHAnsi"/>
          <w:sz w:val="16"/>
          <w:szCs w:val="16"/>
        </w:rPr>
        <w:t xml:space="preserve">. </w:t>
      </w:r>
      <w:r w:rsidRPr="000B04EA">
        <w:rPr>
          <w:rFonts w:asciiTheme="minorHAnsi" w:hAnsiTheme="minorHAnsi" w:cstheme="minorHAnsi"/>
          <w:sz w:val="16"/>
          <w:szCs w:val="16"/>
          <w:lang w:val="es-PY"/>
        </w:rPr>
        <w:t xml:space="preserve">Annex 1. </w:t>
      </w:r>
    </w:p>
  </w:footnote>
  <w:footnote w:id="12">
    <w:p w14:paraId="3CFD9E8B" w14:textId="77777777" w:rsidR="00313154" w:rsidRPr="000B04EA" w:rsidRDefault="00313154" w:rsidP="00313154">
      <w:pPr>
        <w:pStyle w:val="FootnoteText"/>
        <w:rPr>
          <w:rStyle w:val="Hyperlink"/>
          <w:rFonts w:asciiTheme="minorHAnsi" w:hAnsiTheme="minorHAnsi" w:cstheme="minorHAnsi"/>
          <w:sz w:val="16"/>
          <w:szCs w:val="16"/>
          <w:lang w:val="es-AR"/>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AR"/>
        </w:rPr>
        <w:t xml:space="preserve"> Ver </w:t>
      </w:r>
      <w:hyperlink r:id="rId9" w:history="1">
        <w:r w:rsidRPr="000B04EA">
          <w:rPr>
            <w:rStyle w:val="Hyperlink"/>
            <w:rFonts w:asciiTheme="minorHAnsi" w:hAnsiTheme="minorHAnsi" w:cstheme="minorHAnsi"/>
            <w:sz w:val="16"/>
            <w:szCs w:val="16"/>
            <w:lang w:val="es-AR"/>
          </w:rPr>
          <w:t>OECD (2020) Mejores criterios para una mejor evaluación</w:t>
        </w:r>
      </w:hyperlink>
      <w:r w:rsidRPr="000B04EA">
        <w:rPr>
          <w:rFonts w:asciiTheme="minorHAnsi" w:hAnsiTheme="minorHAnsi" w:cstheme="minorHAnsi"/>
          <w:sz w:val="16"/>
          <w:szCs w:val="16"/>
          <w:lang w:val="es-AR"/>
        </w:rPr>
        <w:t xml:space="preserve"> y OECD (2021) </w:t>
      </w:r>
      <w:hyperlink r:id="rId10" w:history="1">
        <w:r w:rsidRPr="000B04EA">
          <w:rPr>
            <w:rStyle w:val="Hyperlink"/>
            <w:rFonts w:asciiTheme="minorHAnsi" w:hAnsiTheme="minorHAnsi" w:cstheme="minorHAnsi"/>
            <w:i/>
            <w:sz w:val="16"/>
            <w:szCs w:val="16"/>
            <w:lang w:val="es-AR"/>
          </w:rPr>
          <w:t>Applying Evaluation Criteria Thoughtfully</w:t>
        </w:r>
      </w:hyperlink>
      <w:r w:rsidRPr="000B04EA">
        <w:rPr>
          <w:rFonts w:asciiTheme="minorHAnsi" w:hAnsiTheme="minorHAnsi" w:cstheme="minorHAnsi"/>
          <w:i/>
          <w:sz w:val="16"/>
          <w:szCs w:val="16"/>
          <w:lang w:val="es-AR"/>
        </w:rPr>
        <w:t>.</w:t>
      </w:r>
    </w:p>
  </w:footnote>
  <w:footnote w:id="13">
    <w:p w14:paraId="4BCEF6EE" w14:textId="77777777" w:rsidR="009E5D97" w:rsidRPr="000B04EA" w:rsidRDefault="009E5D97" w:rsidP="009E5D97">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Ver: UNEG (2016) </w:t>
      </w:r>
      <w:hyperlink r:id="rId11" w:history="1">
        <w:r w:rsidRPr="000B04EA">
          <w:rPr>
            <w:rStyle w:val="Hyperlink"/>
            <w:rFonts w:asciiTheme="minorHAnsi" w:hAnsiTheme="minorHAnsi" w:cstheme="minorHAnsi"/>
            <w:sz w:val="16"/>
            <w:szCs w:val="16"/>
          </w:rPr>
          <w:t>Norms and Standards for Evaluation</w:t>
        </w:r>
      </w:hyperlink>
    </w:p>
  </w:footnote>
  <w:footnote w:id="14">
    <w:p w14:paraId="079AD0E8" w14:textId="77777777" w:rsidR="004A210A" w:rsidRPr="000B04EA" w:rsidRDefault="004A210A" w:rsidP="004A210A">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lang w:val="es-AR"/>
        </w:rPr>
        <w:t xml:space="preserve"> Para una perspectiva de los enfoques y técnicas usualmente empleados en cooperación Ver </w:t>
      </w:r>
      <w:hyperlink r:id="rId12" w:history="1">
        <w:r w:rsidRPr="000B04EA">
          <w:rPr>
            <w:rStyle w:val="Hyperlink"/>
            <w:rFonts w:asciiTheme="minorHAnsi" w:hAnsiTheme="minorHAnsi" w:cstheme="minorHAnsi"/>
            <w:sz w:val="16"/>
            <w:szCs w:val="16"/>
            <w:lang w:val="es-AR"/>
          </w:rPr>
          <w:t xml:space="preserve">UNEG (2020) Compendium of Evaluation Methods Reviewed. </w:t>
        </w:r>
        <w:r w:rsidRPr="000B04EA">
          <w:rPr>
            <w:rStyle w:val="Hyperlink"/>
            <w:rFonts w:asciiTheme="minorHAnsi" w:hAnsiTheme="minorHAnsi" w:cstheme="minorHAnsi"/>
            <w:sz w:val="16"/>
            <w:szCs w:val="16"/>
          </w:rPr>
          <w:t>Volume 1</w:t>
        </w:r>
      </w:hyperlink>
      <w:r w:rsidRPr="000B04EA">
        <w:rPr>
          <w:rFonts w:asciiTheme="minorHAnsi" w:hAnsiTheme="minorHAnsi" w:cstheme="minorHAnsi"/>
          <w:sz w:val="16"/>
          <w:szCs w:val="16"/>
        </w:rPr>
        <w:t xml:space="preserve">; </w:t>
      </w:r>
      <w:hyperlink r:id="rId13" w:history="1">
        <w:r w:rsidRPr="000B04EA">
          <w:rPr>
            <w:rStyle w:val="Hyperlink"/>
            <w:rFonts w:asciiTheme="minorHAnsi" w:hAnsiTheme="minorHAnsi" w:cstheme="minorHAnsi"/>
            <w:sz w:val="16"/>
            <w:szCs w:val="16"/>
          </w:rPr>
          <w:t>IEO (2020) Evaluation of International Development Interventions. An Overview of Approaches and Methods</w:t>
        </w:r>
      </w:hyperlink>
      <w:r w:rsidRPr="000B04EA">
        <w:rPr>
          <w:rFonts w:asciiTheme="minorHAnsi" w:hAnsiTheme="minorHAnsi" w:cstheme="minorHAnsi"/>
          <w:sz w:val="16"/>
          <w:szCs w:val="16"/>
        </w:rPr>
        <w:t xml:space="preserve">; y </w:t>
      </w:r>
      <w:hyperlink r:id="rId14" w:history="1">
        <w:r w:rsidRPr="000B04EA">
          <w:rPr>
            <w:rStyle w:val="Hyperlink"/>
            <w:rFonts w:asciiTheme="minorHAnsi" w:hAnsiTheme="minorHAnsi" w:cstheme="minorHAnsi"/>
            <w:sz w:val="16"/>
            <w:szCs w:val="16"/>
          </w:rPr>
          <w:t>CECAN (2020) Choosing Appropriate Evaluation Methods. A Tool for Assessment &amp; Selection (version 2)</w:t>
        </w:r>
      </w:hyperlink>
      <w:r w:rsidRPr="000B04EA">
        <w:rPr>
          <w:rFonts w:asciiTheme="minorHAnsi" w:hAnsiTheme="minorHAnsi" w:cstheme="minorHAnsi"/>
          <w:sz w:val="16"/>
          <w:szCs w:val="16"/>
        </w:rPr>
        <w:t>.</w:t>
      </w:r>
    </w:p>
  </w:footnote>
  <w:footnote w:id="15">
    <w:p w14:paraId="3D19CE91" w14:textId="77777777" w:rsidR="006B605C" w:rsidRPr="000B04EA" w:rsidRDefault="006B605C" w:rsidP="006B605C">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15" w:history="1">
        <w:r w:rsidRPr="000B04EA">
          <w:rPr>
            <w:rStyle w:val="Hyperlink"/>
            <w:rFonts w:asciiTheme="minorHAnsi" w:hAnsiTheme="minorHAnsi" w:cstheme="minorHAnsi"/>
            <w:sz w:val="16"/>
            <w:szCs w:val="16"/>
          </w:rPr>
          <w:t>UNEG (2016) Norms and Standards for Evaluation</w:t>
        </w:r>
      </w:hyperlink>
    </w:p>
  </w:footnote>
  <w:footnote w:id="16">
    <w:p w14:paraId="0EAF419F" w14:textId="77777777" w:rsidR="006B605C" w:rsidRPr="000B04EA" w:rsidRDefault="006B605C" w:rsidP="006B605C">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16" w:history="1">
        <w:r w:rsidRPr="000B04EA">
          <w:rPr>
            <w:rStyle w:val="Hyperlink"/>
            <w:rFonts w:asciiTheme="minorHAnsi" w:hAnsiTheme="minorHAnsi" w:cstheme="minorHAnsi"/>
            <w:sz w:val="16"/>
            <w:szCs w:val="16"/>
          </w:rPr>
          <w:t>HLCM (2018) UN Principles on Personal Data Protection Privacy</w:t>
        </w:r>
      </w:hyperlink>
    </w:p>
  </w:footnote>
  <w:footnote w:id="17">
    <w:p w14:paraId="3F0DB12C" w14:textId="77777777" w:rsidR="00F04DDD" w:rsidRPr="000B04EA" w:rsidRDefault="00F04DDD" w:rsidP="00F04DDD">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17" w:history="1">
        <w:r w:rsidRPr="000B04EA">
          <w:rPr>
            <w:rStyle w:val="Hyperlink"/>
            <w:rFonts w:asciiTheme="minorHAnsi" w:hAnsiTheme="minorHAnsi" w:cstheme="minorHAnsi"/>
            <w:sz w:val="16"/>
            <w:szCs w:val="16"/>
          </w:rPr>
          <w:t>UNEG (2020) Ethical Guidelines for Evaluation</w:t>
        </w:r>
      </w:hyperlink>
    </w:p>
  </w:footnote>
  <w:footnote w:id="18">
    <w:p w14:paraId="41303C3E" w14:textId="77777777" w:rsidR="00F04DDD" w:rsidRPr="000B04EA" w:rsidRDefault="00F04DDD" w:rsidP="00F04DDD">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18" w:history="1">
        <w:r w:rsidRPr="000B04EA">
          <w:rPr>
            <w:rStyle w:val="Hyperlink"/>
            <w:rFonts w:asciiTheme="minorHAnsi" w:hAnsiTheme="minorHAnsi" w:cstheme="minorHAnsi"/>
            <w:sz w:val="16"/>
            <w:szCs w:val="16"/>
          </w:rPr>
          <w:t>UNEG (2008 Code of Conduct for Evaluation in the UN system</w:t>
        </w:r>
      </w:hyperlink>
    </w:p>
  </w:footnote>
  <w:footnote w:id="19">
    <w:p w14:paraId="5DA2BE46" w14:textId="77777777" w:rsidR="00A2393B" w:rsidRPr="000B04EA" w:rsidRDefault="00A2393B" w:rsidP="00FA12B1">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19" w:history="1">
        <w:r w:rsidRPr="000B04EA">
          <w:rPr>
            <w:rStyle w:val="Hyperlink"/>
            <w:rFonts w:asciiTheme="minorHAnsi" w:hAnsiTheme="minorHAnsi" w:cstheme="minorHAnsi"/>
            <w:sz w:val="16"/>
            <w:szCs w:val="16"/>
          </w:rPr>
          <w:t>https://www.iom.int/data-protection</w:t>
        </w:r>
      </w:hyperlink>
    </w:p>
  </w:footnote>
  <w:footnote w:id="20">
    <w:p w14:paraId="42A6187E" w14:textId="77777777" w:rsidR="002D53F5" w:rsidRPr="000B04EA" w:rsidRDefault="002D53F5" w:rsidP="002D53F5">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20" w:history="1">
        <w:r w:rsidRPr="000B04EA">
          <w:rPr>
            <w:rStyle w:val="Hyperlink"/>
            <w:rFonts w:asciiTheme="minorHAnsi" w:hAnsiTheme="minorHAnsi" w:cstheme="minorHAnsi"/>
            <w:sz w:val="16"/>
            <w:szCs w:val="16"/>
          </w:rPr>
          <w:t>IOM (2015) IOM Data Protection Manual</w:t>
        </w:r>
      </w:hyperlink>
    </w:p>
  </w:footnote>
  <w:footnote w:id="21">
    <w:p w14:paraId="151D7F4D" w14:textId="77777777" w:rsidR="00A2393B" w:rsidRPr="000B04EA" w:rsidRDefault="00A2393B" w:rsidP="00FA12B1">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w:t>
      </w:r>
      <w:hyperlink r:id="rId21" w:history="1">
        <w:r w:rsidRPr="000B04EA">
          <w:rPr>
            <w:rStyle w:val="Hyperlink"/>
            <w:rFonts w:asciiTheme="minorHAnsi" w:hAnsiTheme="minorHAnsi" w:cstheme="minorHAnsi"/>
            <w:sz w:val="16"/>
            <w:szCs w:val="16"/>
          </w:rPr>
          <w:t>http://www.unevaluation.org/document/detail/1914</w:t>
        </w:r>
      </w:hyperlink>
      <w:r w:rsidRPr="000B04EA">
        <w:rPr>
          <w:rFonts w:asciiTheme="minorHAnsi" w:hAnsiTheme="minorHAnsi" w:cstheme="minorHAnsi"/>
          <w:sz w:val="16"/>
          <w:szCs w:val="16"/>
        </w:rPr>
        <w:t xml:space="preserve"> </w:t>
      </w:r>
    </w:p>
  </w:footnote>
  <w:footnote w:id="22">
    <w:p w14:paraId="50D4123E" w14:textId="77777777" w:rsidR="00B112D8" w:rsidRPr="000B04EA" w:rsidRDefault="00B112D8" w:rsidP="00B112D8">
      <w:pPr>
        <w:pStyle w:val="FootnoteText"/>
        <w:rPr>
          <w:rFonts w:asciiTheme="minorHAnsi" w:hAnsiTheme="minorHAnsi" w:cstheme="minorHAnsi"/>
          <w:sz w:val="16"/>
          <w:szCs w:val="16"/>
        </w:rPr>
      </w:pPr>
      <w:r w:rsidRPr="000B04EA">
        <w:rPr>
          <w:rStyle w:val="FootnoteReference"/>
          <w:rFonts w:asciiTheme="minorHAnsi" w:hAnsiTheme="minorHAnsi" w:cstheme="minorHAnsi"/>
          <w:sz w:val="16"/>
          <w:szCs w:val="16"/>
        </w:rPr>
        <w:footnoteRef/>
      </w:r>
      <w:r w:rsidRPr="000B04EA">
        <w:rPr>
          <w:rFonts w:asciiTheme="minorHAnsi" w:hAnsiTheme="minorHAnsi" w:cstheme="minorHAnsi"/>
          <w:sz w:val="16"/>
          <w:szCs w:val="16"/>
        </w:rPr>
        <w:t xml:space="preserve"> Ver </w:t>
      </w:r>
      <w:hyperlink r:id="rId22" w:history="1">
        <w:r w:rsidRPr="000B04EA">
          <w:rPr>
            <w:rStyle w:val="Hyperlink"/>
            <w:rFonts w:asciiTheme="minorHAnsi" w:hAnsiTheme="minorHAnsi" w:cstheme="minorHAnsi"/>
            <w:sz w:val="16"/>
            <w:szCs w:val="16"/>
          </w:rPr>
          <w:t>UNEG (2018) UN-SWAP Evaluation Performance Indicator Technical Note</w:t>
        </w:r>
      </w:hyperlink>
      <w:r w:rsidRPr="000B04EA">
        <w:rPr>
          <w:rFonts w:asciiTheme="minorHAnsi" w:hAnsiTheme="minorHAnsi" w:cstheme="minorHAnsi"/>
          <w:sz w:val="16"/>
          <w:szCs w:val="16"/>
        </w:rPr>
        <w:t>. Annex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9EB99" w14:textId="77777777" w:rsidR="00A2393B" w:rsidRDefault="00A2393B">
    <w:pPr>
      <w:pStyle w:val="FreeForm"/>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534"/>
      </w:tabs>
      <w:rPr>
        <w:rFonts w:eastAsia="Times New Roman"/>
        <w:color w:val="auto"/>
      </w:rPr>
    </w:pPr>
    <w:r>
      <w:br/>
    </w:r>
    <w:r>
      <w:rPr>
        <w:noProof/>
        <w:lang w:val="es-AR" w:eastAsia="es-AR"/>
      </w:rPr>
      <mc:AlternateContent>
        <mc:Choice Requires="wps">
          <w:drawing>
            <wp:anchor distT="0" distB="0" distL="114300" distR="114300" simplePos="0" relativeHeight="251658240" behindDoc="1" locked="0" layoutInCell="1" allowOverlap="1" wp14:anchorId="485D5488" wp14:editId="3F80BA27">
              <wp:simplePos x="0" y="0"/>
              <wp:positionH relativeFrom="page">
                <wp:posOffset>6840855</wp:posOffset>
              </wp:positionH>
              <wp:positionV relativeFrom="page">
                <wp:posOffset>9925050</wp:posOffset>
              </wp:positionV>
              <wp:extent cx="88900" cy="177800"/>
              <wp:effectExtent l="0" t="0" r="6350" b="0"/>
              <wp:wrapNone/>
              <wp:docPr id="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722E5A" w14:textId="77777777" w:rsidR="00A2393B" w:rsidRDefault="00A2393B">
                          <w:pPr>
                            <w:pStyle w:val="Footer1"/>
                            <w:rPr>
                              <w:rFonts w:eastAsia="Times New Roman"/>
                              <w:color w:val="auto"/>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2</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D5488" id="Rectangle 1" o:spid="_x0000_s1026" style="position:absolute;margin-left:538.65pt;margin-top:781.5pt;width: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" stroked="f" strokeweight="1pt">
              <v:path arrowok="t"/>
              <o:lock v:ext="edit" aspectratio="t"/>
              <v:textbox inset="0,0,0,0">
                <w:txbxContent>
                  <w:p w14:paraId="48722E5A" w14:textId="77777777" w:rsidR="00A2393B" w:rsidRDefault="00A2393B">
                    <w:pPr>
                      <w:pStyle w:val="Footer1"/>
                      <w:rPr>
                        <w:rFonts w:eastAsia="Times New Roman"/>
                        <w:color w:val="auto"/>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2</w:t>
                    </w:r>
                    <w:r>
                      <w:rPr>
                        <w:rStyle w:val="PageNumber1"/>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596A" w14:textId="77777777" w:rsidR="00A2393B" w:rsidRPr="006A69A1" w:rsidRDefault="00A2393B" w:rsidP="58AB6F01">
    <w:pPr>
      <w:pStyle w:val="Header"/>
      <w:jc w:val="right"/>
      <w:rPr>
        <w:rFonts w:asciiTheme="minorHAnsi" w:hAnsiTheme="minorHAnsi"/>
        <w:sz w:val="16"/>
        <w:szCs w:val="16"/>
        <w:lang w:val="es-AR"/>
      </w:rPr>
    </w:pPr>
    <w:r w:rsidRPr="58AB6F01">
      <w:rPr>
        <w:rFonts w:asciiTheme="minorHAnsi" w:hAnsiTheme="minorHAnsi"/>
        <w:sz w:val="16"/>
        <w:szCs w:val="16"/>
        <w:lang w:val="es-AR"/>
      </w:rPr>
      <w:t>Términos de Referencia para Evaluaciones</w:t>
    </w:r>
  </w:p>
  <w:p w14:paraId="0DF74F51" w14:textId="1E9DD202" w:rsidR="00A2393B" w:rsidRPr="009110FA" w:rsidRDefault="00A2393B" w:rsidP="00911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B6869" w14:textId="03118910" w:rsidR="00A2393B" w:rsidRDefault="00A2393B" w:rsidP="58AB6F01">
    <w:pPr>
      <w:pStyle w:val="Header"/>
      <w:jc w:val="right"/>
      <w:rPr>
        <w:rFonts w:asciiTheme="minorHAnsi" w:hAnsiTheme="minorHAnsi"/>
        <w:sz w:val="16"/>
        <w:szCs w:val="16"/>
        <w:lang w:val="es-AR"/>
      </w:rPr>
    </w:pPr>
    <w:r w:rsidRPr="58AB6F01">
      <w:rPr>
        <w:rFonts w:asciiTheme="minorHAnsi" w:hAnsiTheme="minorHAnsi"/>
        <w:sz w:val="16"/>
        <w:szCs w:val="16"/>
        <w:lang w:val="es-AR"/>
      </w:rPr>
      <w:t>Términos de Referencia para Evaluaciones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16BECC6C"/>
    <w:styleLink w:val="List12"/>
    <w:lvl w:ilvl="0">
      <w:start w:val="2"/>
      <w:numFmt w:val="decimal"/>
      <w:lvlText w:val="%1"/>
      <w:lvlJc w:val="left"/>
      <w:pPr>
        <w:tabs>
          <w:tab w:val="num" w:pos="432"/>
        </w:tabs>
        <w:ind w:left="432" w:hanging="432"/>
      </w:pPr>
      <w:rPr>
        <w:rFonts w:cs="Times New Roman" w:hint="default"/>
        <w:color w:val="000000"/>
        <w:position w:val="0"/>
        <w:sz w:val="20"/>
      </w:rPr>
    </w:lvl>
    <w:lvl w:ilvl="1">
      <w:start w:val="1"/>
      <w:numFmt w:val="decimal"/>
      <w:lvlText w:val="%1.%2"/>
      <w:lvlJc w:val="left"/>
      <w:pPr>
        <w:tabs>
          <w:tab w:val="num" w:pos="576"/>
        </w:tabs>
        <w:ind w:left="576" w:hanging="576"/>
      </w:pPr>
      <w:rPr>
        <w:rFonts w:cs="Times New Roman" w:hint="default"/>
        <w:color w:val="000000"/>
        <w:position w:val="0"/>
        <w:sz w:val="28"/>
      </w:rPr>
    </w:lvl>
    <w:lvl w:ilvl="2">
      <w:start w:val="1"/>
      <w:numFmt w:val="decimal"/>
      <w:lvlText w:val="%1.%2.%3"/>
      <w:lvlJc w:val="left"/>
      <w:pPr>
        <w:tabs>
          <w:tab w:val="num" w:pos="1080"/>
        </w:tabs>
        <w:ind w:left="1080" w:hanging="720"/>
      </w:pPr>
      <w:rPr>
        <w:rFonts w:cs="Times New Roman" w:hint="default"/>
        <w:color w:val="000000"/>
        <w:position w:val="0"/>
        <w:sz w:val="20"/>
      </w:rPr>
    </w:lvl>
    <w:lvl w:ilvl="3">
      <w:start w:val="1"/>
      <w:numFmt w:val="decimal"/>
      <w:lvlText w:val="%1.%2.%3.%4"/>
      <w:lvlJc w:val="left"/>
      <w:pPr>
        <w:tabs>
          <w:tab w:val="num" w:pos="864"/>
        </w:tabs>
        <w:ind w:left="864" w:hanging="864"/>
      </w:pPr>
      <w:rPr>
        <w:rFonts w:cs="Times New Roman" w:hint="default"/>
        <w:color w:val="000000"/>
        <w:position w:val="0"/>
        <w:sz w:val="20"/>
      </w:rPr>
    </w:lvl>
    <w:lvl w:ilvl="4">
      <w:start w:val="1"/>
      <w:numFmt w:val="decimal"/>
      <w:lvlText w:val="%1.%2.%3.%4.%5"/>
      <w:lvlJc w:val="left"/>
      <w:pPr>
        <w:tabs>
          <w:tab w:val="num" w:pos="1008"/>
        </w:tabs>
        <w:ind w:left="1008" w:hanging="1008"/>
      </w:pPr>
      <w:rPr>
        <w:rFonts w:cs="Times New Roman" w:hint="default"/>
        <w:color w:val="000000"/>
        <w:position w:val="0"/>
        <w:sz w:val="20"/>
      </w:rPr>
    </w:lvl>
    <w:lvl w:ilvl="5">
      <w:start w:val="1"/>
      <w:numFmt w:val="decimal"/>
      <w:lvlText w:val="%1.%2.%3.%4.%5.%6"/>
      <w:lvlJc w:val="left"/>
      <w:pPr>
        <w:tabs>
          <w:tab w:val="num" w:pos="1152"/>
        </w:tabs>
        <w:ind w:left="1152" w:hanging="1152"/>
      </w:pPr>
      <w:rPr>
        <w:rFonts w:cs="Times New Roman" w:hint="default"/>
        <w:color w:val="000000"/>
        <w:position w:val="0"/>
        <w:sz w:val="20"/>
      </w:rPr>
    </w:lvl>
    <w:lvl w:ilvl="6">
      <w:start w:val="1"/>
      <w:numFmt w:val="decimal"/>
      <w:lvlText w:val="%1.%2.%3.%4.%5.%6.%7"/>
      <w:lvlJc w:val="left"/>
      <w:pPr>
        <w:tabs>
          <w:tab w:val="num" w:pos="1296"/>
        </w:tabs>
        <w:ind w:left="1296" w:hanging="1296"/>
      </w:pPr>
      <w:rPr>
        <w:rFonts w:cs="Times New Roman" w:hint="default"/>
        <w:color w:val="000000"/>
        <w:position w:val="0"/>
        <w:sz w:val="20"/>
      </w:rPr>
    </w:lvl>
    <w:lvl w:ilvl="7">
      <w:start w:val="1"/>
      <w:numFmt w:val="decimal"/>
      <w:lvlText w:val="%1.%2.%3.%4.%5.%6.%7.%8"/>
      <w:lvlJc w:val="left"/>
      <w:pPr>
        <w:tabs>
          <w:tab w:val="num" w:pos="1440"/>
        </w:tabs>
        <w:ind w:left="1440" w:hanging="1440"/>
      </w:pPr>
      <w:rPr>
        <w:rFonts w:cs="Times New Roman" w:hint="default"/>
        <w:color w:val="000000"/>
        <w:position w:val="0"/>
        <w:sz w:val="20"/>
      </w:rPr>
    </w:lvl>
    <w:lvl w:ilvl="8">
      <w:start w:val="1"/>
      <w:numFmt w:val="decimal"/>
      <w:lvlText w:val="%1.%2.%3.%4.%5.%6.%7.%8.%9"/>
      <w:lvlJc w:val="left"/>
      <w:pPr>
        <w:tabs>
          <w:tab w:val="num" w:pos="1584"/>
        </w:tabs>
        <w:ind w:left="1584" w:hanging="1584"/>
      </w:pPr>
      <w:rPr>
        <w:rFonts w:cs="Times New Roman" w:hint="default"/>
        <w:color w:val="000000"/>
        <w:position w:val="0"/>
        <w:sz w:val="20"/>
      </w:rPr>
    </w:lvl>
  </w:abstractNum>
  <w:abstractNum w:abstractNumId="1" w15:restartNumberingAfterBreak="0">
    <w:nsid w:val="00000011"/>
    <w:multiLevelType w:val="hybridMultilevel"/>
    <w:tmpl w:val="894EE883"/>
    <w:styleLink w:val="Bullet"/>
    <w:lvl w:ilvl="0" w:tplc="91AE444A">
      <w:start w:val="1"/>
      <w:numFmt w:val="bullet"/>
      <w:lvlText w:val="•"/>
      <w:lvlJc w:val="left"/>
      <w:pPr>
        <w:tabs>
          <w:tab w:val="num" w:pos="180"/>
        </w:tabs>
        <w:ind w:left="180"/>
      </w:pPr>
      <w:rPr>
        <w:rFonts w:hint="default"/>
        <w:position w:val="-2"/>
      </w:rPr>
    </w:lvl>
    <w:lvl w:ilvl="1" w:tplc="15CCAFFE">
      <w:start w:val="1"/>
      <w:numFmt w:val="bullet"/>
      <w:lvlText w:val="•"/>
      <w:lvlJc w:val="left"/>
      <w:pPr>
        <w:tabs>
          <w:tab w:val="num" w:pos="180"/>
        </w:tabs>
        <w:ind w:left="180" w:firstLine="360"/>
      </w:pPr>
      <w:rPr>
        <w:rFonts w:hint="default"/>
        <w:position w:val="-2"/>
      </w:rPr>
    </w:lvl>
    <w:lvl w:ilvl="2" w:tplc="407C204E">
      <w:start w:val="1"/>
      <w:numFmt w:val="bullet"/>
      <w:lvlText w:val="•"/>
      <w:lvlJc w:val="left"/>
      <w:pPr>
        <w:tabs>
          <w:tab w:val="num" w:pos="180"/>
        </w:tabs>
        <w:ind w:left="180" w:firstLine="720"/>
      </w:pPr>
      <w:rPr>
        <w:rFonts w:hint="default"/>
        <w:position w:val="-2"/>
      </w:rPr>
    </w:lvl>
    <w:lvl w:ilvl="3" w:tplc="B29A3718">
      <w:start w:val="1"/>
      <w:numFmt w:val="bullet"/>
      <w:lvlText w:val="•"/>
      <w:lvlJc w:val="left"/>
      <w:pPr>
        <w:tabs>
          <w:tab w:val="num" w:pos="180"/>
        </w:tabs>
        <w:ind w:left="180" w:firstLine="1080"/>
      </w:pPr>
      <w:rPr>
        <w:rFonts w:hint="default"/>
        <w:position w:val="-2"/>
      </w:rPr>
    </w:lvl>
    <w:lvl w:ilvl="4" w:tplc="11042468">
      <w:start w:val="1"/>
      <w:numFmt w:val="bullet"/>
      <w:lvlText w:val="•"/>
      <w:lvlJc w:val="left"/>
      <w:pPr>
        <w:tabs>
          <w:tab w:val="num" w:pos="180"/>
        </w:tabs>
        <w:ind w:left="180" w:firstLine="1440"/>
      </w:pPr>
      <w:rPr>
        <w:rFonts w:hint="default"/>
        <w:position w:val="-2"/>
      </w:rPr>
    </w:lvl>
    <w:lvl w:ilvl="5" w:tplc="FA6CA79E">
      <w:start w:val="1"/>
      <w:numFmt w:val="bullet"/>
      <w:lvlText w:val="•"/>
      <w:lvlJc w:val="left"/>
      <w:pPr>
        <w:tabs>
          <w:tab w:val="num" w:pos="180"/>
        </w:tabs>
        <w:ind w:left="180" w:firstLine="1800"/>
      </w:pPr>
      <w:rPr>
        <w:rFonts w:hint="default"/>
        <w:position w:val="-2"/>
      </w:rPr>
    </w:lvl>
    <w:lvl w:ilvl="6" w:tplc="EED852C4">
      <w:start w:val="1"/>
      <w:numFmt w:val="bullet"/>
      <w:lvlText w:val="•"/>
      <w:lvlJc w:val="left"/>
      <w:pPr>
        <w:tabs>
          <w:tab w:val="num" w:pos="180"/>
        </w:tabs>
        <w:ind w:left="180" w:firstLine="2160"/>
      </w:pPr>
      <w:rPr>
        <w:rFonts w:hint="default"/>
        <w:position w:val="-2"/>
      </w:rPr>
    </w:lvl>
    <w:lvl w:ilvl="7" w:tplc="AD2052CA">
      <w:start w:val="1"/>
      <w:numFmt w:val="bullet"/>
      <w:lvlText w:val="•"/>
      <w:lvlJc w:val="left"/>
      <w:pPr>
        <w:tabs>
          <w:tab w:val="num" w:pos="180"/>
        </w:tabs>
        <w:ind w:left="180" w:firstLine="2520"/>
      </w:pPr>
      <w:rPr>
        <w:rFonts w:hint="default"/>
        <w:position w:val="-2"/>
      </w:rPr>
    </w:lvl>
    <w:lvl w:ilvl="8" w:tplc="80C0E03C">
      <w:start w:val="1"/>
      <w:numFmt w:val="bullet"/>
      <w:lvlText w:val="•"/>
      <w:lvlJc w:val="left"/>
      <w:pPr>
        <w:tabs>
          <w:tab w:val="num" w:pos="180"/>
        </w:tabs>
        <w:ind w:left="180" w:firstLine="2880"/>
      </w:pPr>
      <w:rPr>
        <w:rFonts w:hint="default"/>
        <w:position w:val="-2"/>
      </w:rPr>
    </w:lvl>
  </w:abstractNum>
  <w:abstractNum w:abstractNumId="2" w15:restartNumberingAfterBreak="0">
    <w:nsid w:val="02C0318C"/>
    <w:multiLevelType w:val="hybridMultilevel"/>
    <w:tmpl w:val="608C78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DE1119"/>
    <w:multiLevelType w:val="hybridMultilevel"/>
    <w:tmpl w:val="2F88D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7F1F72"/>
    <w:multiLevelType w:val="hybridMultilevel"/>
    <w:tmpl w:val="127ECA70"/>
    <w:lvl w:ilvl="0" w:tplc="103AC26A">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063011B3"/>
    <w:multiLevelType w:val="hybridMultilevel"/>
    <w:tmpl w:val="C5165848"/>
    <w:lvl w:ilvl="0" w:tplc="71BCD728">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4B10B4"/>
    <w:multiLevelType w:val="hybridMultilevel"/>
    <w:tmpl w:val="0B0C10A6"/>
    <w:lvl w:ilvl="0" w:tplc="19981B06">
      <w:start w:val="1"/>
      <w:numFmt w:val="lowerRoman"/>
      <w:lvlText w:val="(%1)"/>
      <w:lvlJc w:val="left"/>
      <w:pPr>
        <w:ind w:left="1911" w:hanging="720"/>
      </w:pPr>
      <w:rPr>
        <w:rFonts w:cs="Times New Roman" w:hint="default"/>
      </w:rPr>
    </w:lvl>
    <w:lvl w:ilvl="1" w:tplc="04090019" w:tentative="1">
      <w:start w:val="1"/>
      <w:numFmt w:val="lowerLetter"/>
      <w:lvlText w:val="%2."/>
      <w:lvlJc w:val="left"/>
      <w:pPr>
        <w:ind w:left="2071" w:hanging="360"/>
      </w:pPr>
      <w:rPr>
        <w:rFonts w:cs="Times New Roman"/>
      </w:rPr>
    </w:lvl>
    <w:lvl w:ilvl="2" w:tplc="0409001B" w:tentative="1">
      <w:start w:val="1"/>
      <w:numFmt w:val="lowerRoman"/>
      <w:lvlText w:val="%3."/>
      <w:lvlJc w:val="right"/>
      <w:pPr>
        <w:ind w:left="2791" w:hanging="180"/>
      </w:pPr>
      <w:rPr>
        <w:rFonts w:cs="Times New Roman"/>
      </w:rPr>
    </w:lvl>
    <w:lvl w:ilvl="3" w:tplc="0409000F" w:tentative="1">
      <w:start w:val="1"/>
      <w:numFmt w:val="decimal"/>
      <w:lvlText w:val="%4."/>
      <w:lvlJc w:val="left"/>
      <w:pPr>
        <w:ind w:left="3511" w:hanging="360"/>
      </w:pPr>
      <w:rPr>
        <w:rFonts w:cs="Times New Roman"/>
      </w:rPr>
    </w:lvl>
    <w:lvl w:ilvl="4" w:tplc="04090019" w:tentative="1">
      <w:start w:val="1"/>
      <w:numFmt w:val="lowerLetter"/>
      <w:lvlText w:val="%5."/>
      <w:lvlJc w:val="left"/>
      <w:pPr>
        <w:ind w:left="4231" w:hanging="360"/>
      </w:pPr>
      <w:rPr>
        <w:rFonts w:cs="Times New Roman"/>
      </w:rPr>
    </w:lvl>
    <w:lvl w:ilvl="5" w:tplc="0409001B" w:tentative="1">
      <w:start w:val="1"/>
      <w:numFmt w:val="lowerRoman"/>
      <w:lvlText w:val="%6."/>
      <w:lvlJc w:val="right"/>
      <w:pPr>
        <w:ind w:left="4951" w:hanging="180"/>
      </w:pPr>
      <w:rPr>
        <w:rFonts w:cs="Times New Roman"/>
      </w:rPr>
    </w:lvl>
    <w:lvl w:ilvl="6" w:tplc="0409000F" w:tentative="1">
      <w:start w:val="1"/>
      <w:numFmt w:val="decimal"/>
      <w:lvlText w:val="%7."/>
      <w:lvlJc w:val="left"/>
      <w:pPr>
        <w:ind w:left="5671" w:hanging="360"/>
      </w:pPr>
      <w:rPr>
        <w:rFonts w:cs="Times New Roman"/>
      </w:rPr>
    </w:lvl>
    <w:lvl w:ilvl="7" w:tplc="04090019" w:tentative="1">
      <w:start w:val="1"/>
      <w:numFmt w:val="lowerLetter"/>
      <w:lvlText w:val="%8."/>
      <w:lvlJc w:val="left"/>
      <w:pPr>
        <w:ind w:left="6391" w:hanging="360"/>
      </w:pPr>
      <w:rPr>
        <w:rFonts w:cs="Times New Roman"/>
      </w:rPr>
    </w:lvl>
    <w:lvl w:ilvl="8" w:tplc="0409001B" w:tentative="1">
      <w:start w:val="1"/>
      <w:numFmt w:val="lowerRoman"/>
      <w:lvlText w:val="%9."/>
      <w:lvlJc w:val="right"/>
      <w:pPr>
        <w:ind w:left="7111" w:hanging="180"/>
      </w:pPr>
      <w:rPr>
        <w:rFonts w:cs="Times New Roman"/>
      </w:rPr>
    </w:lvl>
  </w:abstractNum>
  <w:abstractNum w:abstractNumId="7" w15:restartNumberingAfterBreak="0">
    <w:nsid w:val="0735309E"/>
    <w:multiLevelType w:val="hybridMultilevel"/>
    <w:tmpl w:val="C7548E78"/>
    <w:lvl w:ilvl="0" w:tplc="D7A8D2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D11F2D"/>
    <w:multiLevelType w:val="hybridMultilevel"/>
    <w:tmpl w:val="D3224B9C"/>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 w15:restartNumberingAfterBreak="0">
    <w:nsid w:val="08E61B1A"/>
    <w:multiLevelType w:val="hybridMultilevel"/>
    <w:tmpl w:val="D5C43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B80E38"/>
    <w:multiLevelType w:val="hybridMultilevel"/>
    <w:tmpl w:val="608C78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B101B7A"/>
    <w:multiLevelType w:val="hybridMultilevel"/>
    <w:tmpl w:val="78280F0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0CA01456"/>
    <w:multiLevelType w:val="hybridMultilevel"/>
    <w:tmpl w:val="22A0CA4E"/>
    <w:lvl w:ilvl="0" w:tplc="DA7ECEB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DC1608B"/>
    <w:multiLevelType w:val="hybridMultilevel"/>
    <w:tmpl w:val="059EC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C867E7"/>
    <w:multiLevelType w:val="hybridMultilevel"/>
    <w:tmpl w:val="876A8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A46485"/>
    <w:multiLevelType w:val="multilevel"/>
    <w:tmpl w:val="3DB0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0F586C"/>
    <w:multiLevelType w:val="hybridMultilevel"/>
    <w:tmpl w:val="9FD08740"/>
    <w:lvl w:ilvl="0" w:tplc="05108D92">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7" w15:restartNumberingAfterBreak="0">
    <w:nsid w:val="0F6B3CBF"/>
    <w:multiLevelType w:val="hybridMultilevel"/>
    <w:tmpl w:val="65840014"/>
    <w:lvl w:ilvl="0" w:tplc="3C0A000F">
      <w:start w:val="1"/>
      <w:numFmt w:val="decimal"/>
      <w:lvlText w:val="%1."/>
      <w:lvlJc w:val="left"/>
      <w:pPr>
        <w:ind w:left="360" w:hanging="360"/>
      </w:p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8" w15:restartNumberingAfterBreak="0">
    <w:nsid w:val="12736967"/>
    <w:multiLevelType w:val="hybridMultilevel"/>
    <w:tmpl w:val="CFF0B54A"/>
    <w:lvl w:ilvl="0" w:tplc="FFFFFFFF">
      <w:start w:val="1"/>
      <w:numFmt w:val="decimal"/>
      <w:lvlText w:val="%1."/>
      <w:lvlJc w:val="left"/>
      <w:pPr>
        <w:ind w:left="720" w:hanging="360"/>
      </w:pPr>
    </w:lvl>
    <w:lvl w:ilvl="1" w:tplc="FFFFFFFF">
      <w:start w:val="1"/>
      <w:numFmt w:val="lowerLetter"/>
      <w:lvlText w:val="%2."/>
      <w:lvlJc w:val="left"/>
      <w:pPr>
        <w:ind w:left="1470" w:hanging="39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81475A"/>
    <w:multiLevelType w:val="hybridMultilevel"/>
    <w:tmpl w:val="DF00C810"/>
    <w:lvl w:ilvl="0" w:tplc="182CADCC">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15:restartNumberingAfterBreak="0">
    <w:nsid w:val="17A1429E"/>
    <w:multiLevelType w:val="hybridMultilevel"/>
    <w:tmpl w:val="EB105E80"/>
    <w:lvl w:ilvl="0" w:tplc="E9785156">
      <w:start w:val="1"/>
      <w:numFmt w:val="lowerRoman"/>
      <w:lvlText w:val="%1)"/>
      <w:lvlJc w:val="left"/>
      <w:pPr>
        <w:ind w:left="702" w:hanging="720"/>
      </w:pPr>
      <w:rPr>
        <w:rFonts w:hint="default"/>
      </w:rPr>
    </w:lvl>
    <w:lvl w:ilvl="1" w:tplc="3C0A0019" w:tentative="1">
      <w:start w:val="1"/>
      <w:numFmt w:val="lowerLetter"/>
      <w:lvlText w:val="%2."/>
      <w:lvlJc w:val="left"/>
      <w:pPr>
        <w:ind w:left="1062" w:hanging="360"/>
      </w:pPr>
    </w:lvl>
    <w:lvl w:ilvl="2" w:tplc="3C0A001B" w:tentative="1">
      <w:start w:val="1"/>
      <w:numFmt w:val="lowerRoman"/>
      <w:lvlText w:val="%3."/>
      <w:lvlJc w:val="right"/>
      <w:pPr>
        <w:ind w:left="1782" w:hanging="180"/>
      </w:pPr>
    </w:lvl>
    <w:lvl w:ilvl="3" w:tplc="3C0A000F" w:tentative="1">
      <w:start w:val="1"/>
      <w:numFmt w:val="decimal"/>
      <w:lvlText w:val="%4."/>
      <w:lvlJc w:val="left"/>
      <w:pPr>
        <w:ind w:left="2502" w:hanging="360"/>
      </w:pPr>
    </w:lvl>
    <w:lvl w:ilvl="4" w:tplc="3C0A0019" w:tentative="1">
      <w:start w:val="1"/>
      <w:numFmt w:val="lowerLetter"/>
      <w:lvlText w:val="%5."/>
      <w:lvlJc w:val="left"/>
      <w:pPr>
        <w:ind w:left="3222" w:hanging="360"/>
      </w:pPr>
    </w:lvl>
    <w:lvl w:ilvl="5" w:tplc="3C0A001B" w:tentative="1">
      <w:start w:val="1"/>
      <w:numFmt w:val="lowerRoman"/>
      <w:lvlText w:val="%6."/>
      <w:lvlJc w:val="right"/>
      <w:pPr>
        <w:ind w:left="3942" w:hanging="180"/>
      </w:pPr>
    </w:lvl>
    <w:lvl w:ilvl="6" w:tplc="3C0A000F" w:tentative="1">
      <w:start w:val="1"/>
      <w:numFmt w:val="decimal"/>
      <w:lvlText w:val="%7."/>
      <w:lvlJc w:val="left"/>
      <w:pPr>
        <w:ind w:left="4662" w:hanging="360"/>
      </w:pPr>
    </w:lvl>
    <w:lvl w:ilvl="7" w:tplc="3C0A0019" w:tentative="1">
      <w:start w:val="1"/>
      <w:numFmt w:val="lowerLetter"/>
      <w:lvlText w:val="%8."/>
      <w:lvlJc w:val="left"/>
      <w:pPr>
        <w:ind w:left="5382" w:hanging="360"/>
      </w:pPr>
    </w:lvl>
    <w:lvl w:ilvl="8" w:tplc="3C0A001B" w:tentative="1">
      <w:start w:val="1"/>
      <w:numFmt w:val="lowerRoman"/>
      <w:lvlText w:val="%9."/>
      <w:lvlJc w:val="right"/>
      <w:pPr>
        <w:ind w:left="6102" w:hanging="180"/>
      </w:pPr>
    </w:lvl>
  </w:abstractNum>
  <w:abstractNum w:abstractNumId="21" w15:restartNumberingAfterBreak="0">
    <w:nsid w:val="1DF628F6"/>
    <w:multiLevelType w:val="hybridMultilevel"/>
    <w:tmpl w:val="39747A64"/>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F605E07"/>
    <w:multiLevelType w:val="hybridMultilevel"/>
    <w:tmpl w:val="FA204B8E"/>
    <w:lvl w:ilvl="0" w:tplc="04090017">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98315B"/>
    <w:multiLevelType w:val="hybridMultilevel"/>
    <w:tmpl w:val="7698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4F910B7"/>
    <w:multiLevelType w:val="hybridMultilevel"/>
    <w:tmpl w:val="F75E65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253820FA"/>
    <w:multiLevelType w:val="hybridMultilevel"/>
    <w:tmpl w:val="8020BCD6"/>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25CE1248"/>
    <w:multiLevelType w:val="hybridMultilevel"/>
    <w:tmpl w:val="0076F3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7" w15:restartNumberingAfterBreak="0">
    <w:nsid w:val="262802D1"/>
    <w:multiLevelType w:val="hybridMultilevel"/>
    <w:tmpl w:val="97A07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580702"/>
    <w:multiLevelType w:val="hybridMultilevel"/>
    <w:tmpl w:val="33A0FA92"/>
    <w:lvl w:ilvl="0" w:tplc="04090001">
      <w:start w:val="1"/>
      <w:numFmt w:val="bullet"/>
      <w:lvlText w:val=""/>
      <w:lvlJc w:val="left"/>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8E52425"/>
    <w:multiLevelType w:val="hybridMultilevel"/>
    <w:tmpl w:val="DB96AD30"/>
    <w:lvl w:ilvl="0" w:tplc="F02EC16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A2B6A4F"/>
    <w:multiLevelType w:val="multilevel"/>
    <w:tmpl w:val="3B92C46E"/>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31" w15:restartNumberingAfterBreak="0">
    <w:nsid w:val="2A4B45FB"/>
    <w:multiLevelType w:val="hybridMultilevel"/>
    <w:tmpl w:val="2D905E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ABD4764"/>
    <w:multiLevelType w:val="hybridMultilevel"/>
    <w:tmpl w:val="360E2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C0740DA"/>
    <w:multiLevelType w:val="hybridMultilevel"/>
    <w:tmpl w:val="56707F7C"/>
    <w:lvl w:ilvl="0" w:tplc="532AECE4">
      <w:numFmt w:val="bullet"/>
      <w:lvlText w:val=""/>
      <w:lvlJc w:val="left"/>
      <w:pPr>
        <w:ind w:left="360" w:hanging="360"/>
      </w:pPr>
      <w:rPr>
        <w:rFonts w:ascii="Symbol" w:eastAsia="Symbol" w:hAnsi="Symbol" w:cs="Symbol" w:hint="default"/>
        <w:w w:val="100"/>
        <w:sz w:val="22"/>
        <w:szCs w:val="22"/>
        <w:lang w:val="es-ES" w:eastAsia="en-US" w:bidi="ar-SA"/>
      </w:rPr>
    </w:lvl>
    <w:lvl w:ilvl="1" w:tplc="8C4CB334">
      <w:numFmt w:val="bullet"/>
      <w:lvlText w:val="•"/>
      <w:lvlJc w:val="left"/>
      <w:pPr>
        <w:ind w:left="1248" w:hanging="360"/>
      </w:pPr>
      <w:rPr>
        <w:rFonts w:hint="default"/>
        <w:lang w:val="es-ES" w:eastAsia="en-US" w:bidi="ar-SA"/>
      </w:rPr>
    </w:lvl>
    <w:lvl w:ilvl="2" w:tplc="74AA0296">
      <w:numFmt w:val="bullet"/>
      <w:lvlText w:val="•"/>
      <w:lvlJc w:val="left"/>
      <w:pPr>
        <w:ind w:left="2143" w:hanging="360"/>
      </w:pPr>
      <w:rPr>
        <w:rFonts w:hint="default"/>
        <w:lang w:val="es-ES" w:eastAsia="en-US" w:bidi="ar-SA"/>
      </w:rPr>
    </w:lvl>
    <w:lvl w:ilvl="3" w:tplc="84D0BCD8">
      <w:numFmt w:val="bullet"/>
      <w:lvlText w:val="•"/>
      <w:lvlJc w:val="left"/>
      <w:pPr>
        <w:ind w:left="3038" w:hanging="360"/>
      </w:pPr>
      <w:rPr>
        <w:rFonts w:hint="default"/>
        <w:lang w:val="es-ES" w:eastAsia="en-US" w:bidi="ar-SA"/>
      </w:rPr>
    </w:lvl>
    <w:lvl w:ilvl="4" w:tplc="2B7A6A52">
      <w:numFmt w:val="bullet"/>
      <w:lvlText w:val="•"/>
      <w:lvlJc w:val="left"/>
      <w:pPr>
        <w:ind w:left="3933" w:hanging="360"/>
      </w:pPr>
      <w:rPr>
        <w:rFonts w:hint="default"/>
        <w:lang w:val="es-ES" w:eastAsia="en-US" w:bidi="ar-SA"/>
      </w:rPr>
    </w:lvl>
    <w:lvl w:ilvl="5" w:tplc="3E7C833A">
      <w:numFmt w:val="bullet"/>
      <w:lvlText w:val="•"/>
      <w:lvlJc w:val="left"/>
      <w:pPr>
        <w:ind w:left="4828" w:hanging="360"/>
      </w:pPr>
      <w:rPr>
        <w:rFonts w:hint="default"/>
        <w:lang w:val="es-ES" w:eastAsia="en-US" w:bidi="ar-SA"/>
      </w:rPr>
    </w:lvl>
    <w:lvl w:ilvl="6" w:tplc="D7AA1ED6">
      <w:numFmt w:val="bullet"/>
      <w:lvlText w:val="•"/>
      <w:lvlJc w:val="left"/>
      <w:pPr>
        <w:ind w:left="5723" w:hanging="360"/>
      </w:pPr>
      <w:rPr>
        <w:rFonts w:hint="default"/>
        <w:lang w:val="es-ES" w:eastAsia="en-US" w:bidi="ar-SA"/>
      </w:rPr>
    </w:lvl>
    <w:lvl w:ilvl="7" w:tplc="63588814">
      <w:numFmt w:val="bullet"/>
      <w:lvlText w:val="•"/>
      <w:lvlJc w:val="left"/>
      <w:pPr>
        <w:ind w:left="6618" w:hanging="360"/>
      </w:pPr>
      <w:rPr>
        <w:rFonts w:hint="default"/>
        <w:lang w:val="es-ES" w:eastAsia="en-US" w:bidi="ar-SA"/>
      </w:rPr>
    </w:lvl>
    <w:lvl w:ilvl="8" w:tplc="EC54171A">
      <w:numFmt w:val="bullet"/>
      <w:lvlText w:val="•"/>
      <w:lvlJc w:val="left"/>
      <w:pPr>
        <w:ind w:left="7513" w:hanging="360"/>
      </w:pPr>
      <w:rPr>
        <w:rFonts w:hint="default"/>
        <w:lang w:val="es-ES" w:eastAsia="en-US" w:bidi="ar-SA"/>
      </w:rPr>
    </w:lvl>
  </w:abstractNum>
  <w:abstractNum w:abstractNumId="34" w15:restartNumberingAfterBreak="0">
    <w:nsid w:val="2C6A0BAC"/>
    <w:multiLevelType w:val="hybridMultilevel"/>
    <w:tmpl w:val="CAF6D186"/>
    <w:lvl w:ilvl="0" w:tplc="19981B06">
      <w:start w:val="1"/>
      <w:numFmt w:val="lowerRoman"/>
      <w:lvlText w:val="(%1)"/>
      <w:lvlJc w:val="left"/>
      <w:pPr>
        <w:ind w:left="720" w:hanging="72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8E7581"/>
    <w:multiLevelType w:val="hybridMultilevel"/>
    <w:tmpl w:val="C734BF32"/>
    <w:lvl w:ilvl="0" w:tplc="710A0F0E">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15:restartNumberingAfterBreak="0">
    <w:nsid w:val="2E4B2AFB"/>
    <w:multiLevelType w:val="hybridMultilevel"/>
    <w:tmpl w:val="A12C911A"/>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7" w15:restartNumberingAfterBreak="0">
    <w:nsid w:val="2FB312E6"/>
    <w:multiLevelType w:val="hybridMultilevel"/>
    <w:tmpl w:val="69DED1D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306419E9"/>
    <w:multiLevelType w:val="multilevel"/>
    <w:tmpl w:val="9166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2732D46"/>
    <w:multiLevelType w:val="hybridMultilevel"/>
    <w:tmpl w:val="608C7862"/>
    <w:lvl w:ilvl="0" w:tplc="FFFFFFFF">
      <w:start w:val="1"/>
      <w:numFmt w:val="decimal"/>
      <w:lvlText w:val="%1."/>
      <w:lvlJc w:val="left"/>
      <w:pPr>
        <w:ind w:left="426" w:hanging="360"/>
      </w:p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40" w15:restartNumberingAfterBreak="0">
    <w:nsid w:val="328837CC"/>
    <w:multiLevelType w:val="hybridMultilevel"/>
    <w:tmpl w:val="DAE2D1AE"/>
    <w:lvl w:ilvl="0" w:tplc="04090001">
      <w:start w:val="1"/>
      <w:numFmt w:val="bullet"/>
      <w:lvlText w:val=""/>
      <w:lvlJc w:val="left"/>
      <w:rPr>
        <w:rFonts w:ascii="Symbol" w:hAnsi="Symbol" w:hint="default"/>
      </w:rPr>
    </w:lvl>
    <w:lvl w:ilvl="1" w:tplc="8D8EE9A0">
      <w:start w:val="1"/>
      <w:numFmt w:val="lowerLetter"/>
      <w:lvlText w:val="%2."/>
      <w:lvlJc w:val="left"/>
      <w:pPr>
        <w:ind w:left="1470" w:hanging="39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35CD3FC3"/>
    <w:multiLevelType w:val="hybridMultilevel"/>
    <w:tmpl w:val="2140E69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15:restartNumberingAfterBreak="0">
    <w:nsid w:val="36064569"/>
    <w:multiLevelType w:val="hybridMultilevel"/>
    <w:tmpl w:val="FA204B8E"/>
    <w:lvl w:ilvl="0" w:tplc="C5D07996">
      <w:start w:val="1"/>
      <w:numFmt w:val="lowerLetter"/>
      <w:lvlText w:val="%1)"/>
      <w:lvlJc w:val="left"/>
      <w:pPr>
        <w:ind w:left="360" w:hanging="360"/>
      </w:pPr>
      <w:rPr>
        <w:rFonts w:cs="Times New Roman" w:hint="default"/>
      </w:rPr>
    </w:lvl>
    <w:lvl w:ilvl="1" w:tplc="DD6AD330">
      <w:start w:val="1"/>
      <w:numFmt w:val="bullet"/>
      <w:lvlText w:val="o"/>
      <w:lvlJc w:val="left"/>
      <w:pPr>
        <w:ind w:left="1080" w:hanging="360"/>
      </w:pPr>
      <w:rPr>
        <w:rFonts w:ascii="Courier New" w:hAnsi="Courier New" w:hint="default"/>
      </w:rPr>
    </w:lvl>
    <w:lvl w:ilvl="2" w:tplc="90AA594E">
      <w:start w:val="1"/>
      <w:numFmt w:val="bullet"/>
      <w:lvlText w:val=""/>
      <w:lvlJc w:val="left"/>
      <w:pPr>
        <w:ind w:left="1800" w:hanging="360"/>
      </w:pPr>
      <w:rPr>
        <w:rFonts w:ascii="Wingdings" w:hAnsi="Wingdings" w:hint="default"/>
      </w:rPr>
    </w:lvl>
    <w:lvl w:ilvl="3" w:tplc="82383270">
      <w:start w:val="1"/>
      <w:numFmt w:val="bullet"/>
      <w:lvlText w:val=""/>
      <w:lvlJc w:val="left"/>
      <w:pPr>
        <w:ind w:left="2520" w:hanging="360"/>
      </w:pPr>
      <w:rPr>
        <w:rFonts w:ascii="Symbol" w:hAnsi="Symbol" w:hint="default"/>
      </w:rPr>
    </w:lvl>
    <w:lvl w:ilvl="4" w:tplc="3A80A7AE">
      <w:start w:val="1"/>
      <w:numFmt w:val="bullet"/>
      <w:lvlText w:val="o"/>
      <w:lvlJc w:val="left"/>
      <w:pPr>
        <w:ind w:left="3240" w:hanging="360"/>
      </w:pPr>
      <w:rPr>
        <w:rFonts w:ascii="Courier New" w:hAnsi="Courier New" w:hint="default"/>
      </w:rPr>
    </w:lvl>
    <w:lvl w:ilvl="5" w:tplc="2848A458">
      <w:start w:val="1"/>
      <w:numFmt w:val="bullet"/>
      <w:lvlText w:val=""/>
      <w:lvlJc w:val="left"/>
      <w:pPr>
        <w:ind w:left="3960" w:hanging="360"/>
      </w:pPr>
      <w:rPr>
        <w:rFonts w:ascii="Wingdings" w:hAnsi="Wingdings" w:hint="default"/>
      </w:rPr>
    </w:lvl>
    <w:lvl w:ilvl="6" w:tplc="66400978">
      <w:start w:val="1"/>
      <w:numFmt w:val="bullet"/>
      <w:lvlText w:val=""/>
      <w:lvlJc w:val="left"/>
      <w:pPr>
        <w:ind w:left="4680" w:hanging="360"/>
      </w:pPr>
      <w:rPr>
        <w:rFonts w:ascii="Symbol" w:hAnsi="Symbol" w:hint="default"/>
      </w:rPr>
    </w:lvl>
    <w:lvl w:ilvl="7" w:tplc="877047FE">
      <w:start w:val="1"/>
      <w:numFmt w:val="bullet"/>
      <w:lvlText w:val="o"/>
      <w:lvlJc w:val="left"/>
      <w:pPr>
        <w:ind w:left="5400" w:hanging="360"/>
      </w:pPr>
      <w:rPr>
        <w:rFonts w:ascii="Courier New" w:hAnsi="Courier New" w:hint="default"/>
      </w:rPr>
    </w:lvl>
    <w:lvl w:ilvl="8" w:tplc="43AA522E">
      <w:start w:val="1"/>
      <w:numFmt w:val="bullet"/>
      <w:lvlText w:val=""/>
      <w:lvlJc w:val="left"/>
      <w:pPr>
        <w:ind w:left="6120" w:hanging="360"/>
      </w:pPr>
      <w:rPr>
        <w:rFonts w:ascii="Wingdings" w:hAnsi="Wingdings" w:hint="default"/>
      </w:rPr>
    </w:lvl>
  </w:abstractNum>
  <w:abstractNum w:abstractNumId="43" w15:restartNumberingAfterBreak="0">
    <w:nsid w:val="38D04778"/>
    <w:multiLevelType w:val="hybridMultilevel"/>
    <w:tmpl w:val="021C5CEE"/>
    <w:lvl w:ilvl="0" w:tplc="AEAA24D8">
      <w:numFmt w:val="bullet"/>
      <w:lvlText w:val=""/>
      <w:lvlJc w:val="left"/>
      <w:pPr>
        <w:tabs>
          <w:tab w:val="num" w:pos="720"/>
        </w:tabs>
        <w:ind w:left="720" w:hanging="360"/>
      </w:pPr>
      <w:rPr>
        <w:rFonts w:ascii="Wingdings" w:eastAsia="MS Mincho"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A369BA"/>
    <w:multiLevelType w:val="hybridMultilevel"/>
    <w:tmpl w:val="9600E49E"/>
    <w:lvl w:ilvl="0" w:tplc="71BCD728">
      <w:start w:val="7"/>
      <w:numFmt w:val="bullet"/>
      <w:lvlText w:val="-"/>
      <w:lvlJc w:val="left"/>
      <w:pPr>
        <w:ind w:left="720" w:hanging="360"/>
      </w:pPr>
      <w:rPr>
        <w:rFonts w:ascii="Calibri" w:eastAsia="Times New Roman" w:hAnsi="Calibri" w:cs="Calibr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5" w15:restartNumberingAfterBreak="0">
    <w:nsid w:val="39CB5E66"/>
    <w:multiLevelType w:val="hybridMultilevel"/>
    <w:tmpl w:val="4EC43C2A"/>
    <w:lvl w:ilvl="0" w:tplc="AA1A1EC2">
      <w:start w:val="1"/>
      <w:numFmt w:val="bullet"/>
      <w:lvlText w:val="·"/>
      <w:lvlJc w:val="left"/>
      <w:pPr>
        <w:ind w:left="360" w:hanging="360"/>
      </w:pPr>
      <w:rPr>
        <w:rFonts w:ascii="Symbol" w:hAnsi="Symbol" w:hint="default"/>
      </w:rPr>
    </w:lvl>
    <w:lvl w:ilvl="1" w:tplc="49D878D0">
      <w:start w:val="1"/>
      <w:numFmt w:val="bullet"/>
      <w:lvlText w:val="o"/>
      <w:lvlJc w:val="left"/>
      <w:pPr>
        <w:ind w:left="1080" w:hanging="360"/>
      </w:pPr>
      <w:rPr>
        <w:rFonts w:ascii="Courier New" w:hAnsi="Courier New" w:hint="default"/>
      </w:rPr>
    </w:lvl>
    <w:lvl w:ilvl="2" w:tplc="461E7BEA">
      <w:start w:val="1"/>
      <w:numFmt w:val="bullet"/>
      <w:lvlText w:val=""/>
      <w:lvlJc w:val="left"/>
      <w:pPr>
        <w:ind w:left="1800" w:hanging="360"/>
      </w:pPr>
      <w:rPr>
        <w:rFonts w:ascii="Wingdings" w:hAnsi="Wingdings" w:hint="default"/>
      </w:rPr>
    </w:lvl>
    <w:lvl w:ilvl="3" w:tplc="448C2B96">
      <w:start w:val="1"/>
      <w:numFmt w:val="bullet"/>
      <w:lvlText w:val=""/>
      <w:lvlJc w:val="left"/>
      <w:pPr>
        <w:ind w:left="2520" w:hanging="360"/>
      </w:pPr>
      <w:rPr>
        <w:rFonts w:ascii="Symbol" w:hAnsi="Symbol" w:hint="default"/>
      </w:rPr>
    </w:lvl>
    <w:lvl w:ilvl="4" w:tplc="8B84AE50">
      <w:start w:val="1"/>
      <w:numFmt w:val="bullet"/>
      <w:lvlText w:val="o"/>
      <w:lvlJc w:val="left"/>
      <w:pPr>
        <w:ind w:left="3240" w:hanging="360"/>
      </w:pPr>
      <w:rPr>
        <w:rFonts w:ascii="Courier New" w:hAnsi="Courier New" w:hint="default"/>
      </w:rPr>
    </w:lvl>
    <w:lvl w:ilvl="5" w:tplc="E57C7256">
      <w:start w:val="1"/>
      <w:numFmt w:val="bullet"/>
      <w:lvlText w:val=""/>
      <w:lvlJc w:val="left"/>
      <w:pPr>
        <w:ind w:left="3960" w:hanging="360"/>
      </w:pPr>
      <w:rPr>
        <w:rFonts w:ascii="Wingdings" w:hAnsi="Wingdings" w:hint="default"/>
      </w:rPr>
    </w:lvl>
    <w:lvl w:ilvl="6" w:tplc="F1DC12D4">
      <w:start w:val="1"/>
      <w:numFmt w:val="bullet"/>
      <w:lvlText w:val=""/>
      <w:lvlJc w:val="left"/>
      <w:pPr>
        <w:ind w:left="4680" w:hanging="360"/>
      </w:pPr>
      <w:rPr>
        <w:rFonts w:ascii="Symbol" w:hAnsi="Symbol" w:hint="default"/>
      </w:rPr>
    </w:lvl>
    <w:lvl w:ilvl="7" w:tplc="BB6A7EF2">
      <w:start w:val="1"/>
      <w:numFmt w:val="bullet"/>
      <w:lvlText w:val="o"/>
      <w:lvlJc w:val="left"/>
      <w:pPr>
        <w:ind w:left="5400" w:hanging="360"/>
      </w:pPr>
      <w:rPr>
        <w:rFonts w:ascii="Courier New" w:hAnsi="Courier New" w:hint="default"/>
      </w:rPr>
    </w:lvl>
    <w:lvl w:ilvl="8" w:tplc="7A6278A2">
      <w:start w:val="1"/>
      <w:numFmt w:val="bullet"/>
      <w:lvlText w:val=""/>
      <w:lvlJc w:val="left"/>
      <w:pPr>
        <w:ind w:left="6120" w:hanging="360"/>
      </w:pPr>
      <w:rPr>
        <w:rFonts w:ascii="Wingdings" w:hAnsi="Wingdings" w:hint="default"/>
      </w:rPr>
    </w:lvl>
  </w:abstractNum>
  <w:abstractNum w:abstractNumId="46" w15:restartNumberingAfterBreak="0">
    <w:nsid w:val="3B236763"/>
    <w:multiLevelType w:val="hybridMultilevel"/>
    <w:tmpl w:val="0E0092BA"/>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640" w:hanging="360"/>
      </w:pPr>
      <w:rPr>
        <w:rFonts w:cs="Times New Roman"/>
      </w:rPr>
    </w:lvl>
    <w:lvl w:ilvl="2" w:tplc="0409001B" w:tentative="1">
      <w:start w:val="1"/>
      <w:numFmt w:val="lowerRoman"/>
      <w:lvlText w:val="%3."/>
      <w:lvlJc w:val="right"/>
      <w:pPr>
        <w:ind w:left="2360" w:hanging="180"/>
      </w:pPr>
      <w:rPr>
        <w:rFonts w:cs="Times New Roman"/>
      </w:rPr>
    </w:lvl>
    <w:lvl w:ilvl="3" w:tplc="0409000F" w:tentative="1">
      <w:start w:val="1"/>
      <w:numFmt w:val="decimal"/>
      <w:lvlText w:val="%4."/>
      <w:lvlJc w:val="left"/>
      <w:pPr>
        <w:ind w:left="3080" w:hanging="360"/>
      </w:pPr>
      <w:rPr>
        <w:rFonts w:cs="Times New Roman"/>
      </w:rPr>
    </w:lvl>
    <w:lvl w:ilvl="4" w:tplc="04090019" w:tentative="1">
      <w:start w:val="1"/>
      <w:numFmt w:val="lowerLetter"/>
      <w:lvlText w:val="%5."/>
      <w:lvlJc w:val="left"/>
      <w:pPr>
        <w:ind w:left="3800" w:hanging="360"/>
      </w:pPr>
      <w:rPr>
        <w:rFonts w:cs="Times New Roman"/>
      </w:rPr>
    </w:lvl>
    <w:lvl w:ilvl="5" w:tplc="0409001B" w:tentative="1">
      <w:start w:val="1"/>
      <w:numFmt w:val="lowerRoman"/>
      <w:lvlText w:val="%6."/>
      <w:lvlJc w:val="right"/>
      <w:pPr>
        <w:ind w:left="4520" w:hanging="180"/>
      </w:pPr>
      <w:rPr>
        <w:rFonts w:cs="Times New Roman"/>
      </w:rPr>
    </w:lvl>
    <w:lvl w:ilvl="6" w:tplc="0409000F" w:tentative="1">
      <w:start w:val="1"/>
      <w:numFmt w:val="decimal"/>
      <w:lvlText w:val="%7."/>
      <w:lvlJc w:val="left"/>
      <w:pPr>
        <w:ind w:left="5240" w:hanging="360"/>
      </w:pPr>
      <w:rPr>
        <w:rFonts w:cs="Times New Roman"/>
      </w:rPr>
    </w:lvl>
    <w:lvl w:ilvl="7" w:tplc="04090019" w:tentative="1">
      <w:start w:val="1"/>
      <w:numFmt w:val="lowerLetter"/>
      <w:lvlText w:val="%8."/>
      <w:lvlJc w:val="left"/>
      <w:pPr>
        <w:ind w:left="5960" w:hanging="360"/>
      </w:pPr>
      <w:rPr>
        <w:rFonts w:cs="Times New Roman"/>
      </w:rPr>
    </w:lvl>
    <w:lvl w:ilvl="8" w:tplc="0409001B" w:tentative="1">
      <w:start w:val="1"/>
      <w:numFmt w:val="lowerRoman"/>
      <w:lvlText w:val="%9."/>
      <w:lvlJc w:val="right"/>
      <w:pPr>
        <w:ind w:left="6680" w:hanging="180"/>
      </w:pPr>
      <w:rPr>
        <w:rFonts w:cs="Times New Roman"/>
      </w:rPr>
    </w:lvl>
  </w:abstractNum>
  <w:abstractNum w:abstractNumId="47" w15:restartNumberingAfterBreak="0">
    <w:nsid w:val="3BF85D00"/>
    <w:multiLevelType w:val="hybridMultilevel"/>
    <w:tmpl w:val="CAF6D186"/>
    <w:lvl w:ilvl="0" w:tplc="BBECD880">
      <w:start w:val="1"/>
      <w:numFmt w:val="lowerRoman"/>
      <w:lvlText w:val="(%1)"/>
      <w:lvlJc w:val="left"/>
      <w:pPr>
        <w:ind w:left="720" w:hanging="720"/>
      </w:pPr>
      <w:rPr>
        <w:rFonts w:cs="Times New Roman" w:hint="default"/>
      </w:rPr>
    </w:lvl>
    <w:lvl w:ilvl="1" w:tplc="64D01654">
      <w:start w:val="1"/>
      <w:numFmt w:val="bullet"/>
      <w:lvlText w:val="o"/>
      <w:lvlJc w:val="left"/>
      <w:pPr>
        <w:ind w:left="1080" w:hanging="360"/>
      </w:pPr>
      <w:rPr>
        <w:rFonts w:ascii="Courier New" w:hAnsi="Courier New" w:hint="default"/>
      </w:rPr>
    </w:lvl>
    <w:lvl w:ilvl="2" w:tplc="F77C151A">
      <w:start w:val="1"/>
      <w:numFmt w:val="bullet"/>
      <w:lvlText w:val=""/>
      <w:lvlJc w:val="left"/>
      <w:pPr>
        <w:ind w:left="1800" w:hanging="360"/>
      </w:pPr>
      <w:rPr>
        <w:rFonts w:ascii="Wingdings" w:hAnsi="Wingdings" w:hint="default"/>
      </w:rPr>
    </w:lvl>
    <w:lvl w:ilvl="3" w:tplc="ECF283A8">
      <w:start w:val="1"/>
      <w:numFmt w:val="bullet"/>
      <w:lvlText w:val=""/>
      <w:lvlJc w:val="left"/>
      <w:pPr>
        <w:ind w:left="2520" w:hanging="360"/>
      </w:pPr>
      <w:rPr>
        <w:rFonts w:ascii="Symbol" w:hAnsi="Symbol" w:hint="default"/>
      </w:rPr>
    </w:lvl>
    <w:lvl w:ilvl="4" w:tplc="26445F46">
      <w:start w:val="1"/>
      <w:numFmt w:val="bullet"/>
      <w:lvlText w:val="o"/>
      <w:lvlJc w:val="left"/>
      <w:pPr>
        <w:ind w:left="3240" w:hanging="360"/>
      </w:pPr>
      <w:rPr>
        <w:rFonts w:ascii="Courier New" w:hAnsi="Courier New" w:hint="default"/>
      </w:rPr>
    </w:lvl>
    <w:lvl w:ilvl="5" w:tplc="5DA62068">
      <w:start w:val="1"/>
      <w:numFmt w:val="bullet"/>
      <w:lvlText w:val=""/>
      <w:lvlJc w:val="left"/>
      <w:pPr>
        <w:ind w:left="3960" w:hanging="360"/>
      </w:pPr>
      <w:rPr>
        <w:rFonts w:ascii="Wingdings" w:hAnsi="Wingdings" w:hint="default"/>
      </w:rPr>
    </w:lvl>
    <w:lvl w:ilvl="6" w:tplc="AC7A5A9A">
      <w:start w:val="1"/>
      <w:numFmt w:val="bullet"/>
      <w:lvlText w:val=""/>
      <w:lvlJc w:val="left"/>
      <w:pPr>
        <w:ind w:left="4680" w:hanging="360"/>
      </w:pPr>
      <w:rPr>
        <w:rFonts w:ascii="Symbol" w:hAnsi="Symbol" w:hint="default"/>
      </w:rPr>
    </w:lvl>
    <w:lvl w:ilvl="7" w:tplc="1C44A8A4">
      <w:start w:val="1"/>
      <w:numFmt w:val="bullet"/>
      <w:lvlText w:val="o"/>
      <w:lvlJc w:val="left"/>
      <w:pPr>
        <w:ind w:left="5400" w:hanging="360"/>
      </w:pPr>
      <w:rPr>
        <w:rFonts w:ascii="Courier New" w:hAnsi="Courier New" w:hint="default"/>
      </w:rPr>
    </w:lvl>
    <w:lvl w:ilvl="8" w:tplc="3A8A40CE">
      <w:start w:val="1"/>
      <w:numFmt w:val="bullet"/>
      <w:lvlText w:val=""/>
      <w:lvlJc w:val="left"/>
      <w:pPr>
        <w:ind w:left="6120" w:hanging="360"/>
      </w:pPr>
      <w:rPr>
        <w:rFonts w:ascii="Wingdings" w:hAnsi="Wingdings" w:hint="default"/>
      </w:rPr>
    </w:lvl>
  </w:abstractNum>
  <w:abstractNum w:abstractNumId="48" w15:restartNumberingAfterBreak="0">
    <w:nsid w:val="3F9F0613"/>
    <w:multiLevelType w:val="hybridMultilevel"/>
    <w:tmpl w:val="90AC898A"/>
    <w:lvl w:ilvl="0" w:tplc="FFFFFFFF">
      <w:start w:val="1"/>
      <w:numFmt w:val="bullet"/>
      <w:lvlText w:val="•"/>
      <w:lvlJc w:val="left"/>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9" w15:restartNumberingAfterBreak="0">
    <w:nsid w:val="3FB2413A"/>
    <w:multiLevelType w:val="hybridMultilevel"/>
    <w:tmpl w:val="1B88ADB4"/>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4209227A"/>
    <w:multiLevelType w:val="hybridMultilevel"/>
    <w:tmpl w:val="B9220764"/>
    <w:lvl w:ilvl="0" w:tplc="E1946908">
      <w:start w:val="1"/>
      <w:numFmt w:val="bullet"/>
      <w:lvlText w:val=""/>
      <w:lvlJc w:val="left"/>
      <w:pPr>
        <w:ind w:left="720" w:hanging="360"/>
      </w:pPr>
      <w:rPr>
        <w:rFonts w:ascii="Symbol" w:hAnsi="Symbol" w:hint="default"/>
      </w:rPr>
    </w:lvl>
    <w:lvl w:ilvl="1" w:tplc="E8D82D32">
      <w:start w:val="1"/>
      <w:numFmt w:val="bullet"/>
      <w:lvlText w:val="o"/>
      <w:lvlJc w:val="left"/>
      <w:pPr>
        <w:ind w:left="1440" w:hanging="360"/>
      </w:pPr>
      <w:rPr>
        <w:rFonts w:ascii="Courier New" w:hAnsi="Courier New" w:hint="default"/>
      </w:rPr>
    </w:lvl>
    <w:lvl w:ilvl="2" w:tplc="3F40F0F6">
      <w:start w:val="1"/>
      <w:numFmt w:val="bullet"/>
      <w:lvlText w:val=""/>
      <w:lvlJc w:val="left"/>
      <w:pPr>
        <w:ind w:left="2160" w:hanging="360"/>
      </w:pPr>
      <w:rPr>
        <w:rFonts w:ascii="Wingdings" w:hAnsi="Wingdings" w:hint="default"/>
      </w:rPr>
    </w:lvl>
    <w:lvl w:ilvl="3" w:tplc="C90C8DD6">
      <w:start w:val="1"/>
      <w:numFmt w:val="bullet"/>
      <w:lvlText w:val=""/>
      <w:lvlJc w:val="left"/>
      <w:pPr>
        <w:ind w:left="2880" w:hanging="360"/>
      </w:pPr>
      <w:rPr>
        <w:rFonts w:ascii="Symbol" w:hAnsi="Symbol" w:hint="default"/>
      </w:rPr>
    </w:lvl>
    <w:lvl w:ilvl="4" w:tplc="BC1860AC">
      <w:start w:val="1"/>
      <w:numFmt w:val="bullet"/>
      <w:lvlText w:val="o"/>
      <w:lvlJc w:val="left"/>
      <w:pPr>
        <w:ind w:left="3600" w:hanging="360"/>
      </w:pPr>
      <w:rPr>
        <w:rFonts w:ascii="Courier New" w:hAnsi="Courier New" w:hint="default"/>
      </w:rPr>
    </w:lvl>
    <w:lvl w:ilvl="5" w:tplc="007E25C2">
      <w:start w:val="1"/>
      <w:numFmt w:val="bullet"/>
      <w:lvlText w:val=""/>
      <w:lvlJc w:val="left"/>
      <w:pPr>
        <w:ind w:left="4320" w:hanging="360"/>
      </w:pPr>
      <w:rPr>
        <w:rFonts w:ascii="Wingdings" w:hAnsi="Wingdings" w:hint="default"/>
      </w:rPr>
    </w:lvl>
    <w:lvl w:ilvl="6" w:tplc="F3301F8E">
      <w:start w:val="1"/>
      <w:numFmt w:val="bullet"/>
      <w:lvlText w:val=""/>
      <w:lvlJc w:val="left"/>
      <w:pPr>
        <w:ind w:left="5040" w:hanging="360"/>
      </w:pPr>
      <w:rPr>
        <w:rFonts w:ascii="Symbol" w:hAnsi="Symbol" w:hint="default"/>
      </w:rPr>
    </w:lvl>
    <w:lvl w:ilvl="7" w:tplc="E7F8D260">
      <w:start w:val="1"/>
      <w:numFmt w:val="bullet"/>
      <w:lvlText w:val="o"/>
      <w:lvlJc w:val="left"/>
      <w:pPr>
        <w:ind w:left="5760" w:hanging="360"/>
      </w:pPr>
      <w:rPr>
        <w:rFonts w:ascii="Courier New" w:hAnsi="Courier New" w:hint="default"/>
      </w:rPr>
    </w:lvl>
    <w:lvl w:ilvl="8" w:tplc="6A908920">
      <w:start w:val="1"/>
      <w:numFmt w:val="bullet"/>
      <w:lvlText w:val=""/>
      <w:lvlJc w:val="left"/>
      <w:pPr>
        <w:ind w:left="6480" w:hanging="360"/>
      </w:pPr>
      <w:rPr>
        <w:rFonts w:ascii="Wingdings" w:hAnsi="Wingdings" w:hint="default"/>
      </w:rPr>
    </w:lvl>
  </w:abstractNum>
  <w:abstractNum w:abstractNumId="51" w15:restartNumberingAfterBreak="0">
    <w:nsid w:val="42806123"/>
    <w:multiLevelType w:val="hybridMultilevel"/>
    <w:tmpl w:val="B15C9FA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2" w15:restartNumberingAfterBreak="0">
    <w:nsid w:val="42E75693"/>
    <w:multiLevelType w:val="hybridMultilevel"/>
    <w:tmpl w:val="F5240E86"/>
    <w:lvl w:ilvl="0" w:tplc="5888E7A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5C2FD8"/>
    <w:multiLevelType w:val="hybridMultilevel"/>
    <w:tmpl w:val="4D66B172"/>
    <w:lvl w:ilvl="0" w:tplc="EEC483C2">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4" w15:restartNumberingAfterBreak="0">
    <w:nsid w:val="45BE54CA"/>
    <w:multiLevelType w:val="hybridMultilevel"/>
    <w:tmpl w:val="4A2CE854"/>
    <w:lvl w:ilvl="0" w:tplc="463E27B2">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5" w15:restartNumberingAfterBreak="0">
    <w:nsid w:val="46CB18F0"/>
    <w:multiLevelType w:val="hybridMultilevel"/>
    <w:tmpl w:val="B1AA739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6" w15:restartNumberingAfterBreak="0">
    <w:nsid w:val="47AB2988"/>
    <w:multiLevelType w:val="hybridMultilevel"/>
    <w:tmpl w:val="FFF2A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DF323B"/>
    <w:multiLevelType w:val="hybridMultilevel"/>
    <w:tmpl w:val="8E12DFF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8" w15:restartNumberingAfterBreak="0">
    <w:nsid w:val="4B3E565B"/>
    <w:multiLevelType w:val="hybridMultilevel"/>
    <w:tmpl w:val="42622B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4B43141C"/>
    <w:multiLevelType w:val="hybridMultilevel"/>
    <w:tmpl w:val="B4105EAE"/>
    <w:lvl w:ilvl="0" w:tplc="62F4BB78">
      <w:start w:val="1"/>
      <w:numFmt w:val="decimal"/>
      <w:lvlText w:val="%1."/>
      <w:lvlJc w:val="left"/>
      <w:pPr>
        <w:ind w:left="720" w:hanging="360"/>
      </w:pPr>
      <w:rPr>
        <w:rFonts w:cs="Times New Roman"/>
      </w:rPr>
    </w:lvl>
    <w:lvl w:ilvl="1" w:tplc="9EA4A646">
      <w:start w:val="1"/>
      <w:numFmt w:val="lowerLetter"/>
      <w:lvlText w:val="%2."/>
      <w:lvlJc w:val="left"/>
      <w:pPr>
        <w:ind w:left="1440" w:hanging="360"/>
      </w:pPr>
      <w:rPr>
        <w:rFonts w:cs="Times New Roman"/>
      </w:rPr>
    </w:lvl>
    <w:lvl w:ilvl="2" w:tplc="786656D2">
      <w:start w:val="1"/>
      <w:numFmt w:val="lowerRoman"/>
      <w:lvlText w:val="%3."/>
      <w:lvlJc w:val="right"/>
      <w:pPr>
        <w:ind w:left="2160" w:hanging="180"/>
      </w:pPr>
      <w:rPr>
        <w:rFonts w:cs="Times New Roman"/>
      </w:rPr>
    </w:lvl>
    <w:lvl w:ilvl="3" w:tplc="4F1E8ED2">
      <w:start w:val="1"/>
      <w:numFmt w:val="decimal"/>
      <w:lvlText w:val="%4."/>
      <w:lvlJc w:val="left"/>
      <w:pPr>
        <w:ind w:left="2880" w:hanging="360"/>
      </w:pPr>
      <w:rPr>
        <w:rFonts w:cs="Times New Roman"/>
      </w:rPr>
    </w:lvl>
    <w:lvl w:ilvl="4" w:tplc="A15833B4">
      <w:start w:val="1"/>
      <w:numFmt w:val="lowerLetter"/>
      <w:lvlText w:val="%5."/>
      <w:lvlJc w:val="left"/>
      <w:pPr>
        <w:ind w:left="3600" w:hanging="360"/>
      </w:pPr>
      <w:rPr>
        <w:rFonts w:cs="Times New Roman"/>
      </w:rPr>
    </w:lvl>
    <w:lvl w:ilvl="5" w:tplc="DF462598">
      <w:start w:val="1"/>
      <w:numFmt w:val="lowerRoman"/>
      <w:lvlText w:val="%6."/>
      <w:lvlJc w:val="right"/>
      <w:pPr>
        <w:ind w:left="4320" w:hanging="180"/>
      </w:pPr>
      <w:rPr>
        <w:rFonts w:cs="Times New Roman"/>
      </w:rPr>
    </w:lvl>
    <w:lvl w:ilvl="6" w:tplc="AB3805AE">
      <w:start w:val="1"/>
      <w:numFmt w:val="decimal"/>
      <w:lvlText w:val="%7."/>
      <w:lvlJc w:val="left"/>
      <w:pPr>
        <w:ind w:left="5040" w:hanging="360"/>
      </w:pPr>
      <w:rPr>
        <w:rFonts w:cs="Times New Roman"/>
      </w:rPr>
    </w:lvl>
    <w:lvl w:ilvl="7" w:tplc="54F47D18">
      <w:start w:val="1"/>
      <w:numFmt w:val="lowerLetter"/>
      <w:lvlText w:val="%8."/>
      <w:lvlJc w:val="left"/>
      <w:pPr>
        <w:ind w:left="5760" w:hanging="360"/>
      </w:pPr>
      <w:rPr>
        <w:rFonts w:cs="Times New Roman"/>
      </w:rPr>
    </w:lvl>
    <w:lvl w:ilvl="8" w:tplc="7D92F0D0">
      <w:start w:val="1"/>
      <w:numFmt w:val="lowerRoman"/>
      <w:lvlText w:val="%9."/>
      <w:lvlJc w:val="right"/>
      <w:pPr>
        <w:ind w:left="6480" w:hanging="180"/>
      </w:pPr>
      <w:rPr>
        <w:rFonts w:cs="Times New Roman"/>
      </w:rPr>
    </w:lvl>
  </w:abstractNum>
  <w:abstractNum w:abstractNumId="60" w15:restartNumberingAfterBreak="0">
    <w:nsid w:val="4C161D09"/>
    <w:multiLevelType w:val="hybridMultilevel"/>
    <w:tmpl w:val="92741308"/>
    <w:lvl w:ilvl="0" w:tplc="8658561A">
      <w:start w:val="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EF30EE6"/>
    <w:multiLevelType w:val="hybridMultilevel"/>
    <w:tmpl w:val="EB105E80"/>
    <w:lvl w:ilvl="0" w:tplc="E9785156">
      <w:start w:val="1"/>
      <w:numFmt w:val="lowerRoman"/>
      <w:lvlText w:val="%1)"/>
      <w:lvlJc w:val="left"/>
      <w:pPr>
        <w:ind w:left="702" w:hanging="720"/>
      </w:pPr>
      <w:rPr>
        <w:rFonts w:hint="default"/>
      </w:rPr>
    </w:lvl>
    <w:lvl w:ilvl="1" w:tplc="3C0A0019" w:tentative="1">
      <w:start w:val="1"/>
      <w:numFmt w:val="lowerLetter"/>
      <w:lvlText w:val="%2."/>
      <w:lvlJc w:val="left"/>
      <w:pPr>
        <w:ind w:left="1062" w:hanging="360"/>
      </w:pPr>
    </w:lvl>
    <w:lvl w:ilvl="2" w:tplc="3C0A001B" w:tentative="1">
      <w:start w:val="1"/>
      <w:numFmt w:val="lowerRoman"/>
      <w:lvlText w:val="%3."/>
      <w:lvlJc w:val="right"/>
      <w:pPr>
        <w:ind w:left="1782" w:hanging="180"/>
      </w:pPr>
    </w:lvl>
    <w:lvl w:ilvl="3" w:tplc="3C0A000F" w:tentative="1">
      <w:start w:val="1"/>
      <w:numFmt w:val="decimal"/>
      <w:lvlText w:val="%4."/>
      <w:lvlJc w:val="left"/>
      <w:pPr>
        <w:ind w:left="2502" w:hanging="360"/>
      </w:pPr>
    </w:lvl>
    <w:lvl w:ilvl="4" w:tplc="3C0A0019" w:tentative="1">
      <w:start w:val="1"/>
      <w:numFmt w:val="lowerLetter"/>
      <w:lvlText w:val="%5."/>
      <w:lvlJc w:val="left"/>
      <w:pPr>
        <w:ind w:left="3222" w:hanging="360"/>
      </w:pPr>
    </w:lvl>
    <w:lvl w:ilvl="5" w:tplc="3C0A001B" w:tentative="1">
      <w:start w:val="1"/>
      <w:numFmt w:val="lowerRoman"/>
      <w:lvlText w:val="%6."/>
      <w:lvlJc w:val="right"/>
      <w:pPr>
        <w:ind w:left="3942" w:hanging="180"/>
      </w:pPr>
    </w:lvl>
    <w:lvl w:ilvl="6" w:tplc="3C0A000F" w:tentative="1">
      <w:start w:val="1"/>
      <w:numFmt w:val="decimal"/>
      <w:lvlText w:val="%7."/>
      <w:lvlJc w:val="left"/>
      <w:pPr>
        <w:ind w:left="4662" w:hanging="360"/>
      </w:pPr>
    </w:lvl>
    <w:lvl w:ilvl="7" w:tplc="3C0A0019" w:tentative="1">
      <w:start w:val="1"/>
      <w:numFmt w:val="lowerLetter"/>
      <w:lvlText w:val="%8."/>
      <w:lvlJc w:val="left"/>
      <w:pPr>
        <w:ind w:left="5382" w:hanging="360"/>
      </w:pPr>
    </w:lvl>
    <w:lvl w:ilvl="8" w:tplc="3C0A001B" w:tentative="1">
      <w:start w:val="1"/>
      <w:numFmt w:val="lowerRoman"/>
      <w:lvlText w:val="%9."/>
      <w:lvlJc w:val="right"/>
      <w:pPr>
        <w:ind w:left="6102" w:hanging="180"/>
      </w:pPr>
    </w:lvl>
  </w:abstractNum>
  <w:abstractNum w:abstractNumId="62" w15:restartNumberingAfterBreak="0">
    <w:nsid w:val="5028608F"/>
    <w:multiLevelType w:val="hybridMultilevel"/>
    <w:tmpl w:val="15BC32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4DD6AB6"/>
    <w:multiLevelType w:val="hybridMultilevel"/>
    <w:tmpl w:val="0C32409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5AC5DA5"/>
    <w:multiLevelType w:val="multilevel"/>
    <w:tmpl w:val="7F26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5DB71A6"/>
    <w:multiLevelType w:val="hybridMultilevel"/>
    <w:tmpl w:val="53B49B58"/>
    <w:lvl w:ilvl="0" w:tplc="FFFFFFFF">
      <w:start w:val="1"/>
      <w:numFmt w:val="bullet"/>
      <w:lvlText w:val=""/>
      <w:lvlJc w:val="left"/>
      <w:pPr>
        <w:ind w:left="360" w:hanging="360"/>
      </w:pPr>
      <w:rPr>
        <w:rFonts w:ascii="Symbol" w:hAnsi="Symbol" w:hint="default"/>
      </w:rPr>
    </w:lvl>
    <w:lvl w:ilvl="1" w:tplc="C4F0A188">
      <w:start w:val="1"/>
      <w:numFmt w:val="bullet"/>
      <w:lvlText w:val="o"/>
      <w:lvlJc w:val="left"/>
      <w:pPr>
        <w:ind w:left="1080" w:hanging="360"/>
      </w:pPr>
      <w:rPr>
        <w:rFonts w:ascii="Courier New" w:hAnsi="Courier New" w:hint="default"/>
      </w:rPr>
    </w:lvl>
    <w:lvl w:ilvl="2" w:tplc="5BB0FD6A">
      <w:start w:val="1"/>
      <w:numFmt w:val="bullet"/>
      <w:lvlText w:val=""/>
      <w:lvlJc w:val="left"/>
      <w:pPr>
        <w:ind w:left="1800" w:hanging="360"/>
      </w:pPr>
      <w:rPr>
        <w:rFonts w:ascii="Wingdings" w:hAnsi="Wingdings" w:hint="default"/>
      </w:rPr>
    </w:lvl>
    <w:lvl w:ilvl="3" w:tplc="84843BA0">
      <w:start w:val="1"/>
      <w:numFmt w:val="bullet"/>
      <w:lvlText w:val=""/>
      <w:lvlJc w:val="left"/>
      <w:pPr>
        <w:ind w:left="2520" w:hanging="360"/>
      </w:pPr>
      <w:rPr>
        <w:rFonts w:ascii="Symbol" w:hAnsi="Symbol" w:hint="default"/>
      </w:rPr>
    </w:lvl>
    <w:lvl w:ilvl="4" w:tplc="C9D22324">
      <w:start w:val="1"/>
      <w:numFmt w:val="bullet"/>
      <w:lvlText w:val="o"/>
      <w:lvlJc w:val="left"/>
      <w:pPr>
        <w:ind w:left="3240" w:hanging="360"/>
      </w:pPr>
      <w:rPr>
        <w:rFonts w:ascii="Courier New" w:hAnsi="Courier New" w:hint="default"/>
      </w:rPr>
    </w:lvl>
    <w:lvl w:ilvl="5" w:tplc="A65E006E">
      <w:start w:val="1"/>
      <w:numFmt w:val="bullet"/>
      <w:lvlText w:val=""/>
      <w:lvlJc w:val="left"/>
      <w:pPr>
        <w:ind w:left="3960" w:hanging="360"/>
      </w:pPr>
      <w:rPr>
        <w:rFonts w:ascii="Wingdings" w:hAnsi="Wingdings" w:hint="default"/>
      </w:rPr>
    </w:lvl>
    <w:lvl w:ilvl="6" w:tplc="F4506388">
      <w:start w:val="1"/>
      <w:numFmt w:val="bullet"/>
      <w:lvlText w:val=""/>
      <w:lvlJc w:val="left"/>
      <w:pPr>
        <w:ind w:left="4680" w:hanging="360"/>
      </w:pPr>
      <w:rPr>
        <w:rFonts w:ascii="Symbol" w:hAnsi="Symbol" w:hint="default"/>
      </w:rPr>
    </w:lvl>
    <w:lvl w:ilvl="7" w:tplc="BF98C870">
      <w:start w:val="1"/>
      <w:numFmt w:val="bullet"/>
      <w:lvlText w:val="o"/>
      <w:lvlJc w:val="left"/>
      <w:pPr>
        <w:ind w:left="5400" w:hanging="360"/>
      </w:pPr>
      <w:rPr>
        <w:rFonts w:ascii="Courier New" w:hAnsi="Courier New" w:hint="default"/>
      </w:rPr>
    </w:lvl>
    <w:lvl w:ilvl="8" w:tplc="FA90FD5A">
      <w:start w:val="1"/>
      <w:numFmt w:val="bullet"/>
      <w:lvlText w:val=""/>
      <w:lvlJc w:val="left"/>
      <w:pPr>
        <w:ind w:left="6120" w:hanging="360"/>
      </w:pPr>
      <w:rPr>
        <w:rFonts w:ascii="Wingdings" w:hAnsi="Wingdings" w:hint="default"/>
      </w:rPr>
    </w:lvl>
  </w:abstractNum>
  <w:abstractNum w:abstractNumId="66" w15:restartNumberingAfterBreak="0">
    <w:nsid w:val="5667640E"/>
    <w:multiLevelType w:val="hybridMultilevel"/>
    <w:tmpl w:val="60646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7651234"/>
    <w:multiLevelType w:val="hybridMultilevel"/>
    <w:tmpl w:val="FC40AC7A"/>
    <w:lvl w:ilvl="0" w:tplc="08090001">
      <w:start w:val="1"/>
      <w:numFmt w:val="bullet"/>
      <w:lvlText w:val=""/>
      <w:lvlJc w:val="left"/>
      <w:pPr>
        <w:tabs>
          <w:tab w:val="num" w:pos="720"/>
        </w:tabs>
        <w:ind w:left="720" w:hanging="360"/>
      </w:pPr>
      <w:rPr>
        <w:rFonts w:ascii="Symbol" w:hAnsi="Symbol" w:hint="default"/>
      </w:rPr>
    </w:lvl>
    <w:lvl w:ilvl="1" w:tplc="5888E7A8">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9566FD5"/>
    <w:multiLevelType w:val="hybridMultilevel"/>
    <w:tmpl w:val="B39AB070"/>
    <w:lvl w:ilvl="0" w:tplc="40BE3FF2">
      <w:start w:val="1"/>
      <w:numFmt w:val="decimal"/>
      <w:lvlText w:val="%1."/>
      <w:lvlJc w:val="left"/>
      <w:pPr>
        <w:ind w:left="720" w:hanging="360"/>
      </w:pPr>
      <w:rPr>
        <w:rFonts w:ascii="Arial" w:hAnsi="Arial" w:hint="default"/>
        <w:b w:val="0"/>
        <w:color w:val="auto"/>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5E566045"/>
    <w:multiLevelType w:val="hybridMultilevel"/>
    <w:tmpl w:val="1ED8A4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0" w15:restartNumberingAfterBreak="0">
    <w:nsid w:val="5EC97EF0"/>
    <w:multiLevelType w:val="hybridMultilevel"/>
    <w:tmpl w:val="C8C4B358"/>
    <w:lvl w:ilvl="0" w:tplc="0386A95C">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1" w15:restartNumberingAfterBreak="0">
    <w:nsid w:val="5F756612"/>
    <w:multiLevelType w:val="hybridMultilevel"/>
    <w:tmpl w:val="173A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CD11A3"/>
    <w:multiLevelType w:val="hybridMultilevel"/>
    <w:tmpl w:val="AA96E094"/>
    <w:lvl w:ilvl="0" w:tplc="FFFFFFFF">
      <w:start w:val="1"/>
      <w:numFmt w:val="upp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13A4396"/>
    <w:multiLevelType w:val="multilevel"/>
    <w:tmpl w:val="56CA16C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2.%2"/>
      <w:lvlJc w:val="left"/>
      <w:pPr>
        <w:tabs>
          <w:tab w:val="num" w:pos="576"/>
        </w:tabs>
        <w:ind w:left="576" w:hanging="576"/>
      </w:pPr>
      <w:rPr>
        <w:rFonts w:cs="Times New Roman" w:hint="default"/>
        <w:sz w:val="28"/>
        <w:szCs w:val="28"/>
      </w:rPr>
    </w:lvl>
    <w:lvl w:ilvl="2">
      <w:start w:val="1"/>
      <w:numFmt w:val="decimal"/>
      <w:pStyle w:val="Heading3"/>
      <w:lvlText w:val="2.%2.%3"/>
      <w:lvlJc w:val="left"/>
      <w:pPr>
        <w:tabs>
          <w:tab w:val="num" w:pos="1080"/>
        </w:tabs>
        <w:ind w:left="1080" w:hanging="720"/>
      </w:pPr>
      <w:rPr>
        <w:rFonts w:cs="Times New Roman" w:hint="default"/>
      </w:rPr>
    </w:lvl>
    <w:lvl w:ilvl="3">
      <w:start w:val="1"/>
      <w:numFmt w:val="decimal"/>
      <w:pStyle w:val="Heading4"/>
      <w:lvlText w:val="2.%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74" w15:restartNumberingAfterBreak="0">
    <w:nsid w:val="61EF50AE"/>
    <w:multiLevelType w:val="hybridMultilevel"/>
    <w:tmpl w:val="EB3AC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48D4C7F"/>
    <w:multiLevelType w:val="hybridMultilevel"/>
    <w:tmpl w:val="B4105E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65151662"/>
    <w:multiLevelType w:val="hybridMultilevel"/>
    <w:tmpl w:val="B978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56F1E27"/>
    <w:multiLevelType w:val="hybridMultilevel"/>
    <w:tmpl w:val="FEDE203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8" w15:restartNumberingAfterBreak="0">
    <w:nsid w:val="657C06FE"/>
    <w:multiLevelType w:val="hybridMultilevel"/>
    <w:tmpl w:val="AA96E094"/>
    <w:lvl w:ilvl="0" w:tplc="0C0A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8CB11CE"/>
    <w:multiLevelType w:val="hybridMultilevel"/>
    <w:tmpl w:val="7200C2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0" w15:restartNumberingAfterBreak="0">
    <w:nsid w:val="6B4213DB"/>
    <w:multiLevelType w:val="multilevel"/>
    <w:tmpl w:val="F9AA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D761574"/>
    <w:multiLevelType w:val="hybridMultilevel"/>
    <w:tmpl w:val="07267E52"/>
    <w:lvl w:ilvl="0" w:tplc="6C30F07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6E4055CC"/>
    <w:multiLevelType w:val="hybridMultilevel"/>
    <w:tmpl w:val="91BA1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F9A26DA"/>
    <w:multiLevelType w:val="multilevel"/>
    <w:tmpl w:val="473E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02464D9"/>
    <w:multiLevelType w:val="hybridMultilevel"/>
    <w:tmpl w:val="75863116"/>
    <w:lvl w:ilvl="0" w:tplc="11AC5BDC">
      <w:start w:val="1"/>
      <w:numFmt w:val="bullet"/>
      <w:lvlText w:val=""/>
      <w:lvlJc w:val="left"/>
      <w:pPr>
        <w:ind w:left="360" w:hanging="360"/>
      </w:pPr>
      <w:rPr>
        <w:rFonts w:ascii="Symbol" w:hAnsi="Symbol" w:hint="default"/>
      </w:rPr>
    </w:lvl>
    <w:lvl w:ilvl="1" w:tplc="91D2BF26">
      <w:start w:val="1"/>
      <w:numFmt w:val="bullet"/>
      <w:lvlText w:val="o"/>
      <w:lvlJc w:val="left"/>
      <w:pPr>
        <w:ind w:left="1080" w:hanging="360"/>
      </w:pPr>
      <w:rPr>
        <w:rFonts w:ascii="Courier New" w:hAnsi="Courier New" w:hint="default"/>
      </w:rPr>
    </w:lvl>
    <w:lvl w:ilvl="2" w:tplc="91248F0A">
      <w:start w:val="1"/>
      <w:numFmt w:val="bullet"/>
      <w:lvlText w:val=""/>
      <w:lvlJc w:val="left"/>
      <w:pPr>
        <w:ind w:left="1800" w:hanging="360"/>
      </w:pPr>
      <w:rPr>
        <w:rFonts w:ascii="Wingdings" w:hAnsi="Wingdings" w:hint="default"/>
      </w:rPr>
    </w:lvl>
    <w:lvl w:ilvl="3" w:tplc="D486D320">
      <w:start w:val="1"/>
      <w:numFmt w:val="bullet"/>
      <w:lvlText w:val=""/>
      <w:lvlJc w:val="left"/>
      <w:pPr>
        <w:ind w:left="2520" w:hanging="360"/>
      </w:pPr>
      <w:rPr>
        <w:rFonts w:ascii="Symbol" w:hAnsi="Symbol" w:hint="default"/>
      </w:rPr>
    </w:lvl>
    <w:lvl w:ilvl="4" w:tplc="16948102">
      <w:start w:val="1"/>
      <w:numFmt w:val="bullet"/>
      <w:lvlText w:val="o"/>
      <w:lvlJc w:val="left"/>
      <w:pPr>
        <w:ind w:left="3240" w:hanging="360"/>
      </w:pPr>
      <w:rPr>
        <w:rFonts w:ascii="Courier New" w:hAnsi="Courier New" w:hint="default"/>
      </w:rPr>
    </w:lvl>
    <w:lvl w:ilvl="5" w:tplc="CE74EF44">
      <w:start w:val="1"/>
      <w:numFmt w:val="bullet"/>
      <w:lvlText w:val=""/>
      <w:lvlJc w:val="left"/>
      <w:pPr>
        <w:ind w:left="3960" w:hanging="360"/>
      </w:pPr>
      <w:rPr>
        <w:rFonts w:ascii="Wingdings" w:hAnsi="Wingdings" w:hint="default"/>
      </w:rPr>
    </w:lvl>
    <w:lvl w:ilvl="6" w:tplc="8F787144">
      <w:start w:val="1"/>
      <w:numFmt w:val="bullet"/>
      <w:lvlText w:val=""/>
      <w:lvlJc w:val="left"/>
      <w:pPr>
        <w:ind w:left="4680" w:hanging="360"/>
      </w:pPr>
      <w:rPr>
        <w:rFonts w:ascii="Symbol" w:hAnsi="Symbol" w:hint="default"/>
      </w:rPr>
    </w:lvl>
    <w:lvl w:ilvl="7" w:tplc="A1FCB762">
      <w:start w:val="1"/>
      <w:numFmt w:val="bullet"/>
      <w:lvlText w:val="o"/>
      <w:lvlJc w:val="left"/>
      <w:pPr>
        <w:ind w:left="5400" w:hanging="360"/>
      </w:pPr>
      <w:rPr>
        <w:rFonts w:ascii="Courier New" w:hAnsi="Courier New" w:hint="default"/>
      </w:rPr>
    </w:lvl>
    <w:lvl w:ilvl="8" w:tplc="BAB433E0">
      <w:start w:val="1"/>
      <w:numFmt w:val="bullet"/>
      <w:lvlText w:val=""/>
      <w:lvlJc w:val="left"/>
      <w:pPr>
        <w:ind w:left="6120" w:hanging="360"/>
      </w:pPr>
      <w:rPr>
        <w:rFonts w:ascii="Wingdings" w:hAnsi="Wingdings" w:hint="default"/>
      </w:rPr>
    </w:lvl>
  </w:abstractNum>
  <w:abstractNum w:abstractNumId="85" w15:restartNumberingAfterBreak="0">
    <w:nsid w:val="71285588"/>
    <w:multiLevelType w:val="hybridMultilevel"/>
    <w:tmpl w:val="916A3A68"/>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26152A3"/>
    <w:multiLevelType w:val="hybridMultilevel"/>
    <w:tmpl w:val="D9926D04"/>
    <w:lvl w:ilvl="0" w:tplc="0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62F4AC1"/>
    <w:multiLevelType w:val="hybridMultilevel"/>
    <w:tmpl w:val="A47824AA"/>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70C4ED3"/>
    <w:multiLevelType w:val="hybridMultilevel"/>
    <w:tmpl w:val="68725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9383BC9"/>
    <w:multiLevelType w:val="hybridMultilevel"/>
    <w:tmpl w:val="7B3E9AE0"/>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7C0D4C66"/>
    <w:multiLevelType w:val="hybridMultilevel"/>
    <w:tmpl w:val="3BF8F52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1" w15:restartNumberingAfterBreak="0">
    <w:nsid w:val="7E5C558C"/>
    <w:multiLevelType w:val="hybridMultilevel"/>
    <w:tmpl w:val="070E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50"/>
  </w:num>
  <w:num w:numId="3">
    <w:abstractNumId w:val="0"/>
  </w:num>
  <w:num w:numId="4">
    <w:abstractNumId w:val="1"/>
  </w:num>
  <w:num w:numId="5">
    <w:abstractNumId w:val="52"/>
  </w:num>
  <w:num w:numId="6">
    <w:abstractNumId w:val="67"/>
  </w:num>
  <w:num w:numId="7">
    <w:abstractNumId w:val="73"/>
  </w:num>
  <w:num w:numId="8">
    <w:abstractNumId w:val="43"/>
  </w:num>
  <w:num w:numId="9">
    <w:abstractNumId w:val="58"/>
  </w:num>
  <w:num w:numId="10">
    <w:abstractNumId w:val="75"/>
  </w:num>
  <w:num w:numId="11">
    <w:abstractNumId w:val="59"/>
  </w:num>
  <w:num w:numId="12">
    <w:abstractNumId w:val="21"/>
  </w:num>
  <w:num w:numId="13">
    <w:abstractNumId w:val="89"/>
  </w:num>
  <w:num w:numId="14">
    <w:abstractNumId w:val="46"/>
  </w:num>
  <w:num w:numId="15">
    <w:abstractNumId w:val="49"/>
  </w:num>
  <w:num w:numId="16">
    <w:abstractNumId w:val="25"/>
  </w:num>
  <w:num w:numId="17">
    <w:abstractNumId w:val="91"/>
  </w:num>
  <w:num w:numId="18">
    <w:abstractNumId w:val="6"/>
  </w:num>
  <w:num w:numId="19">
    <w:abstractNumId w:val="3"/>
  </w:num>
  <w:num w:numId="20">
    <w:abstractNumId w:val="34"/>
  </w:num>
  <w:num w:numId="21">
    <w:abstractNumId w:val="47"/>
  </w:num>
  <w:num w:numId="22">
    <w:abstractNumId w:val="22"/>
  </w:num>
  <w:num w:numId="23">
    <w:abstractNumId w:val="42"/>
  </w:num>
  <w:num w:numId="24">
    <w:abstractNumId w:val="66"/>
  </w:num>
  <w:num w:numId="25">
    <w:abstractNumId w:val="16"/>
  </w:num>
  <w:num w:numId="26">
    <w:abstractNumId w:val="68"/>
  </w:num>
  <w:num w:numId="27">
    <w:abstractNumId w:val="30"/>
  </w:num>
  <w:num w:numId="28">
    <w:abstractNumId w:val="24"/>
  </w:num>
  <w:num w:numId="29">
    <w:abstractNumId w:val="41"/>
  </w:num>
  <w:num w:numId="30">
    <w:abstractNumId w:val="69"/>
  </w:num>
  <w:num w:numId="31">
    <w:abstractNumId w:val="55"/>
  </w:num>
  <w:num w:numId="32">
    <w:abstractNumId w:val="11"/>
  </w:num>
  <w:num w:numId="33">
    <w:abstractNumId w:val="37"/>
  </w:num>
  <w:num w:numId="34">
    <w:abstractNumId w:val="57"/>
  </w:num>
  <w:num w:numId="35">
    <w:abstractNumId w:val="77"/>
  </w:num>
  <w:num w:numId="36">
    <w:abstractNumId w:val="78"/>
  </w:num>
  <w:num w:numId="37">
    <w:abstractNumId w:val="83"/>
  </w:num>
  <w:num w:numId="38">
    <w:abstractNumId w:val="38"/>
  </w:num>
  <w:num w:numId="39">
    <w:abstractNumId w:val="15"/>
  </w:num>
  <w:num w:numId="40">
    <w:abstractNumId w:val="80"/>
  </w:num>
  <w:num w:numId="41">
    <w:abstractNumId w:val="56"/>
  </w:num>
  <w:num w:numId="42">
    <w:abstractNumId w:val="74"/>
  </w:num>
  <w:num w:numId="43">
    <w:abstractNumId w:val="62"/>
  </w:num>
  <w:num w:numId="44">
    <w:abstractNumId w:val="88"/>
  </w:num>
  <w:num w:numId="45">
    <w:abstractNumId w:val="14"/>
  </w:num>
  <w:num w:numId="46">
    <w:abstractNumId w:val="79"/>
  </w:num>
  <w:num w:numId="47">
    <w:abstractNumId w:val="71"/>
  </w:num>
  <w:num w:numId="48">
    <w:abstractNumId w:val="82"/>
  </w:num>
  <w:num w:numId="49">
    <w:abstractNumId w:val="64"/>
  </w:num>
  <w:num w:numId="50">
    <w:abstractNumId w:val="31"/>
  </w:num>
  <w:num w:numId="51">
    <w:abstractNumId w:val="60"/>
  </w:num>
  <w:num w:numId="52">
    <w:abstractNumId w:val="12"/>
  </w:num>
  <w:num w:numId="53">
    <w:abstractNumId w:val="85"/>
  </w:num>
  <w:num w:numId="54">
    <w:abstractNumId w:val="7"/>
  </w:num>
  <w:num w:numId="55">
    <w:abstractNumId w:val="87"/>
  </w:num>
  <w:num w:numId="56">
    <w:abstractNumId w:val="51"/>
  </w:num>
  <w:num w:numId="57">
    <w:abstractNumId w:val="63"/>
  </w:num>
  <w:num w:numId="58">
    <w:abstractNumId w:val="5"/>
  </w:num>
  <w:num w:numId="59">
    <w:abstractNumId w:val="2"/>
  </w:num>
  <w:num w:numId="60">
    <w:abstractNumId w:val="8"/>
  </w:num>
  <w:num w:numId="61">
    <w:abstractNumId w:val="26"/>
  </w:num>
  <w:num w:numId="62">
    <w:abstractNumId w:val="90"/>
  </w:num>
  <w:num w:numId="63">
    <w:abstractNumId w:val="32"/>
  </w:num>
  <w:num w:numId="64">
    <w:abstractNumId w:val="40"/>
  </w:num>
  <w:num w:numId="65">
    <w:abstractNumId w:val="36"/>
  </w:num>
  <w:num w:numId="66">
    <w:abstractNumId w:val="44"/>
  </w:num>
  <w:num w:numId="67">
    <w:abstractNumId w:val="17"/>
  </w:num>
  <w:num w:numId="68">
    <w:abstractNumId w:val="76"/>
  </w:num>
  <w:num w:numId="69">
    <w:abstractNumId w:val="33"/>
  </w:num>
  <w:num w:numId="70">
    <w:abstractNumId w:val="18"/>
  </w:num>
  <w:num w:numId="71">
    <w:abstractNumId w:val="72"/>
  </w:num>
  <w:num w:numId="72">
    <w:abstractNumId w:val="45"/>
  </w:num>
  <w:num w:numId="73">
    <w:abstractNumId w:val="65"/>
  </w:num>
  <w:num w:numId="74">
    <w:abstractNumId w:val="29"/>
  </w:num>
  <w:num w:numId="75">
    <w:abstractNumId w:val="13"/>
  </w:num>
  <w:num w:numId="76">
    <w:abstractNumId w:val="9"/>
  </w:num>
  <w:num w:numId="77">
    <w:abstractNumId w:val="28"/>
  </w:num>
  <w:num w:numId="78">
    <w:abstractNumId w:val="86"/>
  </w:num>
  <w:num w:numId="79">
    <w:abstractNumId w:val="27"/>
  </w:num>
  <w:num w:numId="80">
    <w:abstractNumId w:val="81"/>
  </w:num>
  <w:num w:numId="81">
    <w:abstractNumId w:val="23"/>
  </w:num>
  <w:num w:numId="82">
    <w:abstractNumId w:val="10"/>
  </w:num>
  <w:num w:numId="83">
    <w:abstractNumId w:val="39"/>
  </w:num>
  <w:num w:numId="84">
    <w:abstractNumId w:val="48"/>
  </w:num>
  <w:num w:numId="85">
    <w:abstractNumId w:val="70"/>
  </w:num>
  <w:num w:numId="86">
    <w:abstractNumId w:val="54"/>
  </w:num>
  <w:num w:numId="87">
    <w:abstractNumId w:val="19"/>
  </w:num>
  <w:num w:numId="88">
    <w:abstractNumId w:val="53"/>
  </w:num>
  <w:num w:numId="89">
    <w:abstractNumId w:val="35"/>
  </w:num>
  <w:num w:numId="90">
    <w:abstractNumId w:val="61"/>
  </w:num>
  <w:num w:numId="91">
    <w:abstractNumId w:val="20"/>
  </w:num>
  <w:num w:numId="92">
    <w:abstractNumId w:val="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9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884"/>
    <w:rsid w:val="000000F9"/>
    <w:rsid w:val="000002E1"/>
    <w:rsid w:val="000008D3"/>
    <w:rsid w:val="000009EC"/>
    <w:rsid w:val="00000EAD"/>
    <w:rsid w:val="00001116"/>
    <w:rsid w:val="00001267"/>
    <w:rsid w:val="00001C45"/>
    <w:rsid w:val="00001D25"/>
    <w:rsid w:val="0000293D"/>
    <w:rsid w:val="00002F1D"/>
    <w:rsid w:val="00004907"/>
    <w:rsid w:val="00005817"/>
    <w:rsid w:val="00006795"/>
    <w:rsid w:val="000069CA"/>
    <w:rsid w:val="00006D14"/>
    <w:rsid w:val="00006E46"/>
    <w:rsid w:val="000074DA"/>
    <w:rsid w:val="000076BE"/>
    <w:rsid w:val="0001004D"/>
    <w:rsid w:val="00010797"/>
    <w:rsid w:val="0001084D"/>
    <w:rsid w:val="00011E9F"/>
    <w:rsid w:val="00013008"/>
    <w:rsid w:val="000139F5"/>
    <w:rsid w:val="00013D74"/>
    <w:rsid w:val="000143B4"/>
    <w:rsid w:val="000155A7"/>
    <w:rsid w:val="00016C28"/>
    <w:rsid w:val="0001702E"/>
    <w:rsid w:val="00017462"/>
    <w:rsid w:val="000175F1"/>
    <w:rsid w:val="00017B7C"/>
    <w:rsid w:val="00017E36"/>
    <w:rsid w:val="00020541"/>
    <w:rsid w:val="000207B5"/>
    <w:rsid w:val="00020A60"/>
    <w:rsid w:val="00021CBA"/>
    <w:rsid w:val="000221EA"/>
    <w:rsid w:val="00022AED"/>
    <w:rsid w:val="00022E4A"/>
    <w:rsid w:val="00023179"/>
    <w:rsid w:val="00024087"/>
    <w:rsid w:val="0002462A"/>
    <w:rsid w:val="00024A58"/>
    <w:rsid w:val="00026189"/>
    <w:rsid w:val="0002622A"/>
    <w:rsid w:val="0002668F"/>
    <w:rsid w:val="00026813"/>
    <w:rsid w:val="00026829"/>
    <w:rsid w:val="000275BC"/>
    <w:rsid w:val="00027D49"/>
    <w:rsid w:val="00030927"/>
    <w:rsid w:val="00030A52"/>
    <w:rsid w:val="00030F07"/>
    <w:rsid w:val="00031803"/>
    <w:rsid w:val="00032F01"/>
    <w:rsid w:val="00033E40"/>
    <w:rsid w:val="000347EC"/>
    <w:rsid w:val="00034CE9"/>
    <w:rsid w:val="0003509B"/>
    <w:rsid w:val="0003549B"/>
    <w:rsid w:val="0003618D"/>
    <w:rsid w:val="00036B75"/>
    <w:rsid w:val="00037797"/>
    <w:rsid w:val="000378EE"/>
    <w:rsid w:val="00037A21"/>
    <w:rsid w:val="00037AD9"/>
    <w:rsid w:val="000406F4"/>
    <w:rsid w:val="00040DA9"/>
    <w:rsid w:val="00040DBF"/>
    <w:rsid w:val="00040F09"/>
    <w:rsid w:val="00041688"/>
    <w:rsid w:val="00042F68"/>
    <w:rsid w:val="000430A0"/>
    <w:rsid w:val="00043EFA"/>
    <w:rsid w:val="00043F7E"/>
    <w:rsid w:val="00044E4E"/>
    <w:rsid w:val="00045F88"/>
    <w:rsid w:val="00047833"/>
    <w:rsid w:val="000505F3"/>
    <w:rsid w:val="000515D0"/>
    <w:rsid w:val="000519A0"/>
    <w:rsid w:val="00052AD5"/>
    <w:rsid w:val="000543F8"/>
    <w:rsid w:val="0005464E"/>
    <w:rsid w:val="000558AA"/>
    <w:rsid w:val="00057644"/>
    <w:rsid w:val="00057C07"/>
    <w:rsid w:val="00057C3E"/>
    <w:rsid w:val="00057C6A"/>
    <w:rsid w:val="00057F61"/>
    <w:rsid w:val="000609E9"/>
    <w:rsid w:val="00061592"/>
    <w:rsid w:val="00064913"/>
    <w:rsid w:val="00065412"/>
    <w:rsid w:val="00065ADF"/>
    <w:rsid w:val="00065DE8"/>
    <w:rsid w:val="00066543"/>
    <w:rsid w:val="00066A76"/>
    <w:rsid w:val="0006716D"/>
    <w:rsid w:val="000678AB"/>
    <w:rsid w:val="00070DA3"/>
    <w:rsid w:val="00071EBE"/>
    <w:rsid w:val="00072E52"/>
    <w:rsid w:val="00073AE0"/>
    <w:rsid w:val="0007477F"/>
    <w:rsid w:val="000759F9"/>
    <w:rsid w:val="00076C8E"/>
    <w:rsid w:val="0007785F"/>
    <w:rsid w:val="00080E9F"/>
    <w:rsid w:val="00080EC8"/>
    <w:rsid w:val="000849AD"/>
    <w:rsid w:val="00085314"/>
    <w:rsid w:val="00085D9B"/>
    <w:rsid w:val="000863AF"/>
    <w:rsid w:val="000866B0"/>
    <w:rsid w:val="00086948"/>
    <w:rsid w:val="00086F03"/>
    <w:rsid w:val="000873B1"/>
    <w:rsid w:val="000906BD"/>
    <w:rsid w:val="0009134F"/>
    <w:rsid w:val="00091D7C"/>
    <w:rsid w:val="000927F1"/>
    <w:rsid w:val="00092E28"/>
    <w:rsid w:val="000934F5"/>
    <w:rsid w:val="00094288"/>
    <w:rsid w:val="000948B9"/>
    <w:rsid w:val="000952BF"/>
    <w:rsid w:val="000968E6"/>
    <w:rsid w:val="000972DB"/>
    <w:rsid w:val="0009735E"/>
    <w:rsid w:val="000973DA"/>
    <w:rsid w:val="000A0041"/>
    <w:rsid w:val="000A0DAA"/>
    <w:rsid w:val="000A12D4"/>
    <w:rsid w:val="000A1BC8"/>
    <w:rsid w:val="000A1E5F"/>
    <w:rsid w:val="000A217C"/>
    <w:rsid w:val="000A21E0"/>
    <w:rsid w:val="000A2CAE"/>
    <w:rsid w:val="000A2FA5"/>
    <w:rsid w:val="000A3B6D"/>
    <w:rsid w:val="000A408E"/>
    <w:rsid w:val="000A4A8E"/>
    <w:rsid w:val="000A4D9E"/>
    <w:rsid w:val="000A5325"/>
    <w:rsid w:val="000A618D"/>
    <w:rsid w:val="000A68D8"/>
    <w:rsid w:val="000A6BD8"/>
    <w:rsid w:val="000A7412"/>
    <w:rsid w:val="000B013D"/>
    <w:rsid w:val="000B04EA"/>
    <w:rsid w:val="000B0E1C"/>
    <w:rsid w:val="000B11F1"/>
    <w:rsid w:val="000B2F43"/>
    <w:rsid w:val="000B3062"/>
    <w:rsid w:val="000B3107"/>
    <w:rsid w:val="000B334F"/>
    <w:rsid w:val="000B4E5E"/>
    <w:rsid w:val="000B52B1"/>
    <w:rsid w:val="000B5434"/>
    <w:rsid w:val="000B5AA3"/>
    <w:rsid w:val="000B5D95"/>
    <w:rsid w:val="000B672B"/>
    <w:rsid w:val="000B7AFF"/>
    <w:rsid w:val="000C103D"/>
    <w:rsid w:val="000C235F"/>
    <w:rsid w:val="000C23F9"/>
    <w:rsid w:val="000C2577"/>
    <w:rsid w:val="000C3A0C"/>
    <w:rsid w:val="000C3A8C"/>
    <w:rsid w:val="000C3E78"/>
    <w:rsid w:val="000C3EBA"/>
    <w:rsid w:val="000C47FC"/>
    <w:rsid w:val="000C5010"/>
    <w:rsid w:val="000C519F"/>
    <w:rsid w:val="000C52E4"/>
    <w:rsid w:val="000C6C1A"/>
    <w:rsid w:val="000D0205"/>
    <w:rsid w:val="000D060F"/>
    <w:rsid w:val="000D08AF"/>
    <w:rsid w:val="000D0B3A"/>
    <w:rsid w:val="000D0D6D"/>
    <w:rsid w:val="000D2119"/>
    <w:rsid w:val="000D2835"/>
    <w:rsid w:val="000D291A"/>
    <w:rsid w:val="000D3031"/>
    <w:rsid w:val="000D3D7F"/>
    <w:rsid w:val="000D3E27"/>
    <w:rsid w:val="000D45CE"/>
    <w:rsid w:val="000D572E"/>
    <w:rsid w:val="000D5C01"/>
    <w:rsid w:val="000D5EC8"/>
    <w:rsid w:val="000D6A10"/>
    <w:rsid w:val="000D6A18"/>
    <w:rsid w:val="000E0371"/>
    <w:rsid w:val="000E04B7"/>
    <w:rsid w:val="000E1249"/>
    <w:rsid w:val="000E13B0"/>
    <w:rsid w:val="000E1C6F"/>
    <w:rsid w:val="000E1F50"/>
    <w:rsid w:val="000E2131"/>
    <w:rsid w:val="000E2E01"/>
    <w:rsid w:val="000E3602"/>
    <w:rsid w:val="000E37D5"/>
    <w:rsid w:val="000E393F"/>
    <w:rsid w:val="000E41F9"/>
    <w:rsid w:val="000E445A"/>
    <w:rsid w:val="000E56CF"/>
    <w:rsid w:val="000E5979"/>
    <w:rsid w:val="000E71D2"/>
    <w:rsid w:val="000E7AD2"/>
    <w:rsid w:val="000E7D50"/>
    <w:rsid w:val="000E7EF4"/>
    <w:rsid w:val="000F05B8"/>
    <w:rsid w:val="000F06D7"/>
    <w:rsid w:val="000F14A1"/>
    <w:rsid w:val="000F1569"/>
    <w:rsid w:val="000F26F4"/>
    <w:rsid w:val="000F3B22"/>
    <w:rsid w:val="000F4215"/>
    <w:rsid w:val="000F4B69"/>
    <w:rsid w:val="000F4D0C"/>
    <w:rsid w:val="000F4E65"/>
    <w:rsid w:val="000F5F79"/>
    <w:rsid w:val="000F6C6E"/>
    <w:rsid w:val="000F6C84"/>
    <w:rsid w:val="000F70CD"/>
    <w:rsid w:val="00100259"/>
    <w:rsid w:val="00101E91"/>
    <w:rsid w:val="001021E7"/>
    <w:rsid w:val="00103FF6"/>
    <w:rsid w:val="0010417E"/>
    <w:rsid w:val="00104289"/>
    <w:rsid w:val="00105443"/>
    <w:rsid w:val="00105467"/>
    <w:rsid w:val="00105715"/>
    <w:rsid w:val="00105D70"/>
    <w:rsid w:val="0010723B"/>
    <w:rsid w:val="00110241"/>
    <w:rsid w:val="0011026C"/>
    <w:rsid w:val="00112262"/>
    <w:rsid w:val="00112AE6"/>
    <w:rsid w:val="00112BAD"/>
    <w:rsid w:val="001143AF"/>
    <w:rsid w:val="0011559E"/>
    <w:rsid w:val="00115C70"/>
    <w:rsid w:val="00115F3F"/>
    <w:rsid w:val="0011684A"/>
    <w:rsid w:val="00116B97"/>
    <w:rsid w:val="00116D01"/>
    <w:rsid w:val="00120AF1"/>
    <w:rsid w:val="00121A85"/>
    <w:rsid w:val="00121D71"/>
    <w:rsid w:val="00121ED5"/>
    <w:rsid w:val="00122445"/>
    <w:rsid w:val="00123803"/>
    <w:rsid w:val="00123973"/>
    <w:rsid w:val="001239E1"/>
    <w:rsid w:val="00124067"/>
    <w:rsid w:val="0012436B"/>
    <w:rsid w:val="00124662"/>
    <w:rsid w:val="00125630"/>
    <w:rsid w:val="0012580E"/>
    <w:rsid w:val="0012618D"/>
    <w:rsid w:val="001273FA"/>
    <w:rsid w:val="00127693"/>
    <w:rsid w:val="00127A4A"/>
    <w:rsid w:val="00127BAF"/>
    <w:rsid w:val="00130A68"/>
    <w:rsid w:val="001312F2"/>
    <w:rsid w:val="001314CE"/>
    <w:rsid w:val="0013245B"/>
    <w:rsid w:val="00133B02"/>
    <w:rsid w:val="00133C1F"/>
    <w:rsid w:val="00133D8E"/>
    <w:rsid w:val="001345D3"/>
    <w:rsid w:val="00134F55"/>
    <w:rsid w:val="001358E3"/>
    <w:rsid w:val="00135DD3"/>
    <w:rsid w:val="00136253"/>
    <w:rsid w:val="00136BA1"/>
    <w:rsid w:val="00142722"/>
    <w:rsid w:val="00144CB8"/>
    <w:rsid w:val="001463BE"/>
    <w:rsid w:val="0014687C"/>
    <w:rsid w:val="00147083"/>
    <w:rsid w:val="00147C60"/>
    <w:rsid w:val="0015029E"/>
    <w:rsid w:val="00150CB9"/>
    <w:rsid w:val="0015216A"/>
    <w:rsid w:val="0015226A"/>
    <w:rsid w:val="0015234F"/>
    <w:rsid w:val="001528E3"/>
    <w:rsid w:val="001530D6"/>
    <w:rsid w:val="00153EE2"/>
    <w:rsid w:val="00154589"/>
    <w:rsid w:val="001547B3"/>
    <w:rsid w:val="00155614"/>
    <w:rsid w:val="001556E7"/>
    <w:rsid w:val="00155B2B"/>
    <w:rsid w:val="00155C8D"/>
    <w:rsid w:val="00155DA7"/>
    <w:rsid w:val="00155E23"/>
    <w:rsid w:val="001568AA"/>
    <w:rsid w:val="00156FF9"/>
    <w:rsid w:val="0015735E"/>
    <w:rsid w:val="00157A7A"/>
    <w:rsid w:val="00160058"/>
    <w:rsid w:val="00160629"/>
    <w:rsid w:val="00160B85"/>
    <w:rsid w:val="00160D3F"/>
    <w:rsid w:val="00161A89"/>
    <w:rsid w:val="00161E5C"/>
    <w:rsid w:val="0016350A"/>
    <w:rsid w:val="0016358F"/>
    <w:rsid w:val="00163F15"/>
    <w:rsid w:val="00164191"/>
    <w:rsid w:val="001647F9"/>
    <w:rsid w:val="0016560B"/>
    <w:rsid w:val="00165749"/>
    <w:rsid w:val="00165DF9"/>
    <w:rsid w:val="00165E3D"/>
    <w:rsid w:val="001661B2"/>
    <w:rsid w:val="00166AD0"/>
    <w:rsid w:val="00167562"/>
    <w:rsid w:val="00167E78"/>
    <w:rsid w:val="001701F7"/>
    <w:rsid w:val="001708DB"/>
    <w:rsid w:val="00171891"/>
    <w:rsid w:val="001721EF"/>
    <w:rsid w:val="00173528"/>
    <w:rsid w:val="001738DF"/>
    <w:rsid w:val="00173C0A"/>
    <w:rsid w:val="001748AA"/>
    <w:rsid w:val="00175BB9"/>
    <w:rsid w:val="00175DBB"/>
    <w:rsid w:val="00176866"/>
    <w:rsid w:val="00176D30"/>
    <w:rsid w:val="00176D3D"/>
    <w:rsid w:val="00177644"/>
    <w:rsid w:val="00180358"/>
    <w:rsid w:val="00180486"/>
    <w:rsid w:val="00180E59"/>
    <w:rsid w:val="001823DE"/>
    <w:rsid w:val="00183184"/>
    <w:rsid w:val="001840B2"/>
    <w:rsid w:val="00184770"/>
    <w:rsid w:val="00184CEE"/>
    <w:rsid w:val="00184D66"/>
    <w:rsid w:val="00185056"/>
    <w:rsid w:val="001851B9"/>
    <w:rsid w:val="00185D2F"/>
    <w:rsid w:val="00185D48"/>
    <w:rsid w:val="00185E65"/>
    <w:rsid w:val="001860F2"/>
    <w:rsid w:val="00187014"/>
    <w:rsid w:val="0018788A"/>
    <w:rsid w:val="00190E8C"/>
    <w:rsid w:val="00190EBA"/>
    <w:rsid w:val="00190F8A"/>
    <w:rsid w:val="0019114C"/>
    <w:rsid w:val="001914C4"/>
    <w:rsid w:val="00191BF1"/>
    <w:rsid w:val="00192F48"/>
    <w:rsid w:val="0019332C"/>
    <w:rsid w:val="0019357E"/>
    <w:rsid w:val="001941C0"/>
    <w:rsid w:val="00194D17"/>
    <w:rsid w:val="00195121"/>
    <w:rsid w:val="001955C1"/>
    <w:rsid w:val="00195E2E"/>
    <w:rsid w:val="001970CD"/>
    <w:rsid w:val="0019726A"/>
    <w:rsid w:val="00197852"/>
    <w:rsid w:val="001A01CC"/>
    <w:rsid w:val="001A0A2F"/>
    <w:rsid w:val="001A0D2F"/>
    <w:rsid w:val="001A132E"/>
    <w:rsid w:val="001A13AD"/>
    <w:rsid w:val="001A1E8E"/>
    <w:rsid w:val="001A2065"/>
    <w:rsid w:val="001A2CC7"/>
    <w:rsid w:val="001A3837"/>
    <w:rsid w:val="001A3BE8"/>
    <w:rsid w:val="001A485C"/>
    <w:rsid w:val="001A52AC"/>
    <w:rsid w:val="001A59F5"/>
    <w:rsid w:val="001A5AE3"/>
    <w:rsid w:val="001A5C6E"/>
    <w:rsid w:val="001A6B81"/>
    <w:rsid w:val="001A71BF"/>
    <w:rsid w:val="001B115D"/>
    <w:rsid w:val="001B1648"/>
    <w:rsid w:val="001B198D"/>
    <w:rsid w:val="001B1BCB"/>
    <w:rsid w:val="001B1E02"/>
    <w:rsid w:val="001B222D"/>
    <w:rsid w:val="001B3800"/>
    <w:rsid w:val="001B5296"/>
    <w:rsid w:val="001B5348"/>
    <w:rsid w:val="001B5B25"/>
    <w:rsid w:val="001B6164"/>
    <w:rsid w:val="001B7AC7"/>
    <w:rsid w:val="001C02DE"/>
    <w:rsid w:val="001C0DD9"/>
    <w:rsid w:val="001C0E5E"/>
    <w:rsid w:val="001C1BD7"/>
    <w:rsid w:val="001C1FEB"/>
    <w:rsid w:val="001C2073"/>
    <w:rsid w:val="001C2122"/>
    <w:rsid w:val="001C2A4A"/>
    <w:rsid w:val="001C30D8"/>
    <w:rsid w:val="001C3462"/>
    <w:rsid w:val="001C49D0"/>
    <w:rsid w:val="001C4B7C"/>
    <w:rsid w:val="001C604F"/>
    <w:rsid w:val="001C62DB"/>
    <w:rsid w:val="001C67E6"/>
    <w:rsid w:val="001C68F5"/>
    <w:rsid w:val="001C6AA0"/>
    <w:rsid w:val="001C7A00"/>
    <w:rsid w:val="001C7D0A"/>
    <w:rsid w:val="001D2674"/>
    <w:rsid w:val="001D267A"/>
    <w:rsid w:val="001D2BC0"/>
    <w:rsid w:val="001D3BEC"/>
    <w:rsid w:val="001D4719"/>
    <w:rsid w:val="001D4E5F"/>
    <w:rsid w:val="001D545C"/>
    <w:rsid w:val="001D55E1"/>
    <w:rsid w:val="001D5C8E"/>
    <w:rsid w:val="001D6071"/>
    <w:rsid w:val="001D634E"/>
    <w:rsid w:val="001D6D47"/>
    <w:rsid w:val="001D7479"/>
    <w:rsid w:val="001D7EAD"/>
    <w:rsid w:val="001E017D"/>
    <w:rsid w:val="001E0550"/>
    <w:rsid w:val="001E0B3F"/>
    <w:rsid w:val="001E0F63"/>
    <w:rsid w:val="001E1231"/>
    <w:rsid w:val="001E1863"/>
    <w:rsid w:val="001E1EAF"/>
    <w:rsid w:val="001E276E"/>
    <w:rsid w:val="001E31C8"/>
    <w:rsid w:val="001E3B45"/>
    <w:rsid w:val="001E3C2C"/>
    <w:rsid w:val="001E4531"/>
    <w:rsid w:val="001E5DBF"/>
    <w:rsid w:val="001E74F1"/>
    <w:rsid w:val="001E7999"/>
    <w:rsid w:val="001F0741"/>
    <w:rsid w:val="001F127A"/>
    <w:rsid w:val="001F2D51"/>
    <w:rsid w:val="001F39FE"/>
    <w:rsid w:val="001F42FC"/>
    <w:rsid w:val="001F47DB"/>
    <w:rsid w:val="001F49A6"/>
    <w:rsid w:val="001F4BDB"/>
    <w:rsid w:val="001F5184"/>
    <w:rsid w:val="001F53FC"/>
    <w:rsid w:val="001F5ADF"/>
    <w:rsid w:val="001F6E6B"/>
    <w:rsid w:val="001F70A2"/>
    <w:rsid w:val="001F7AE1"/>
    <w:rsid w:val="001F7BD9"/>
    <w:rsid w:val="001F7D7F"/>
    <w:rsid w:val="00200974"/>
    <w:rsid w:val="00200EC1"/>
    <w:rsid w:val="002013E0"/>
    <w:rsid w:val="002022D3"/>
    <w:rsid w:val="00202B3B"/>
    <w:rsid w:val="00203BE1"/>
    <w:rsid w:val="00203CBF"/>
    <w:rsid w:val="00203F34"/>
    <w:rsid w:val="00205176"/>
    <w:rsid w:val="00205366"/>
    <w:rsid w:val="00205D1F"/>
    <w:rsid w:val="00206DB3"/>
    <w:rsid w:val="0020742A"/>
    <w:rsid w:val="00207565"/>
    <w:rsid w:val="00207728"/>
    <w:rsid w:val="00210D7F"/>
    <w:rsid w:val="00211628"/>
    <w:rsid w:val="002123D5"/>
    <w:rsid w:val="0021242E"/>
    <w:rsid w:val="002124CE"/>
    <w:rsid w:val="002131CD"/>
    <w:rsid w:val="00213A25"/>
    <w:rsid w:val="00215BB1"/>
    <w:rsid w:val="002167D0"/>
    <w:rsid w:val="002179F1"/>
    <w:rsid w:val="00217BD7"/>
    <w:rsid w:val="0022018B"/>
    <w:rsid w:val="002221CF"/>
    <w:rsid w:val="0022259D"/>
    <w:rsid w:val="00222673"/>
    <w:rsid w:val="00222830"/>
    <w:rsid w:val="00222935"/>
    <w:rsid w:val="0022394B"/>
    <w:rsid w:val="00223AC2"/>
    <w:rsid w:val="00223B08"/>
    <w:rsid w:val="00223CA1"/>
    <w:rsid w:val="00224629"/>
    <w:rsid w:val="00225E34"/>
    <w:rsid w:val="00226349"/>
    <w:rsid w:val="0022650D"/>
    <w:rsid w:val="002269BB"/>
    <w:rsid w:val="002307AA"/>
    <w:rsid w:val="002307EB"/>
    <w:rsid w:val="002308C1"/>
    <w:rsid w:val="002309C8"/>
    <w:rsid w:val="00231041"/>
    <w:rsid w:val="002311EA"/>
    <w:rsid w:val="002319B1"/>
    <w:rsid w:val="00232FD5"/>
    <w:rsid w:val="00233493"/>
    <w:rsid w:val="0023452B"/>
    <w:rsid w:val="002351D8"/>
    <w:rsid w:val="0023564F"/>
    <w:rsid w:val="00236C54"/>
    <w:rsid w:val="002371DB"/>
    <w:rsid w:val="0024083A"/>
    <w:rsid w:val="002409A6"/>
    <w:rsid w:val="00241DAD"/>
    <w:rsid w:val="002422B3"/>
    <w:rsid w:val="00242331"/>
    <w:rsid w:val="0024427A"/>
    <w:rsid w:val="00244912"/>
    <w:rsid w:val="002455CD"/>
    <w:rsid w:val="00245D73"/>
    <w:rsid w:val="00245DD3"/>
    <w:rsid w:val="00246169"/>
    <w:rsid w:val="00246328"/>
    <w:rsid w:val="00246493"/>
    <w:rsid w:val="002468E3"/>
    <w:rsid w:val="00247536"/>
    <w:rsid w:val="00250FFC"/>
    <w:rsid w:val="00251AB5"/>
    <w:rsid w:val="00251EFE"/>
    <w:rsid w:val="00251F2B"/>
    <w:rsid w:val="00253D27"/>
    <w:rsid w:val="00254719"/>
    <w:rsid w:val="002547EB"/>
    <w:rsid w:val="00254A63"/>
    <w:rsid w:val="00255CC4"/>
    <w:rsid w:val="002561AF"/>
    <w:rsid w:val="00256328"/>
    <w:rsid w:val="0025707C"/>
    <w:rsid w:val="002574A5"/>
    <w:rsid w:val="002576CB"/>
    <w:rsid w:val="0025770A"/>
    <w:rsid w:val="002577A9"/>
    <w:rsid w:val="00257DDD"/>
    <w:rsid w:val="00257EC2"/>
    <w:rsid w:val="00260297"/>
    <w:rsid w:val="00260C70"/>
    <w:rsid w:val="00260E6D"/>
    <w:rsid w:val="00261F64"/>
    <w:rsid w:val="00261F68"/>
    <w:rsid w:val="00262183"/>
    <w:rsid w:val="00262711"/>
    <w:rsid w:val="0026351A"/>
    <w:rsid w:val="0026423B"/>
    <w:rsid w:val="00264B83"/>
    <w:rsid w:val="00264EBF"/>
    <w:rsid w:val="00264EEA"/>
    <w:rsid w:val="00266699"/>
    <w:rsid w:val="002672B6"/>
    <w:rsid w:val="002706F9"/>
    <w:rsid w:val="002708E3"/>
    <w:rsid w:val="00270EC0"/>
    <w:rsid w:val="00271B69"/>
    <w:rsid w:val="00271CFF"/>
    <w:rsid w:val="00273061"/>
    <w:rsid w:val="00273A1A"/>
    <w:rsid w:val="002746C0"/>
    <w:rsid w:val="00274BC0"/>
    <w:rsid w:val="00274C62"/>
    <w:rsid w:val="00274D83"/>
    <w:rsid w:val="00275B2A"/>
    <w:rsid w:val="00275D92"/>
    <w:rsid w:val="0027684F"/>
    <w:rsid w:val="00276A0D"/>
    <w:rsid w:val="002770E2"/>
    <w:rsid w:val="00277DB5"/>
    <w:rsid w:val="00277E50"/>
    <w:rsid w:val="00277FAA"/>
    <w:rsid w:val="00280314"/>
    <w:rsid w:val="002805CE"/>
    <w:rsid w:val="00280873"/>
    <w:rsid w:val="00280C67"/>
    <w:rsid w:val="00281493"/>
    <w:rsid w:val="002819B6"/>
    <w:rsid w:val="00282315"/>
    <w:rsid w:val="002830C8"/>
    <w:rsid w:val="0028338B"/>
    <w:rsid w:val="00283C54"/>
    <w:rsid w:val="00285069"/>
    <w:rsid w:val="00285BB2"/>
    <w:rsid w:val="00286C1E"/>
    <w:rsid w:val="00287CBC"/>
    <w:rsid w:val="00287F2C"/>
    <w:rsid w:val="002909D4"/>
    <w:rsid w:val="0029188E"/>
    <w:rsid w:val="002925BC"/>
    <w:rsid w:val="00292B96"/>
    <w:rsid w:val="00292E02"/>
    <w:rsid w:val="002932C6"/>
    <w:rsid w:val="002933CF"/>
    <w:rsid w:val="00293A66"/>
    <w:rsid w:val="00293C46"/>
    <w:rsid w:val="00293D3F"/>
    <w:rsid w:val="00294A5D"/>
    <w:rsid w:val="00294B37"/>
    <w:rsid w:val="00295E95"/>
    <w:rsid w:val="00296584"/>
    <w:rsid w:val="0029684B"/>
    <w:rsid w:val="002968A2"/>
    <w:rsid w:val="00296982"/>
    <w:rsid w:val="00297076"/>
    <w:rsid w:val="00297BD5"/>
    <w:rsid w:val="002A0C30"/>
    <w:rsid w:val="002A0C44"/>
    <w:rsid w:val="002A13C9"/>
    <w:rsid w:val="002A1425"/>
    <w:rsid w:val="002A1468"/>
    <w:rsid w:val="002A1C33"/>
    <w:rsid w:val="002A1E89"/>
    <w:rsid w:val="002A2242"/>
    <w:rsid w:val="002A234D"/>
    <w:rsid w:val="002A2AA4"/>
    <w:rsid w:val="002A2CBC"/>
    <w:rsid w:val="002A3518"/>
    <w:rsid w:val="002A354D"/>
    <w:rsid w:val="002A3969"/>
    <w:rsid w:val="002A4A87"/>
    <w:rsid w:val="002A4DB8"/>
    <w:rsid w:val="002A51DE"/>
    <w:rsid w:val="002A520A"/>
    <w:rsid w:val="002A547E"/>
    <w:rsid w:val="002A5926"/>
    <w:rsid w:val="002A61CA"/>
    <w:rsid w:val="002A6C21"/>
    <w:rsid w:val="002A6D6A"/>
    <w:rsid w:val="002A717B"/>
    <w:rsid w:val="002A7A06"/>
    <w:rsid w:val="002B229C"/>
    <w:rsid w:val="002B2306"/>
    <w:rsid w:val="002B296B"/>
    <w:rsid w:val="002B3303"/>
    <w:rsid w:val="002B3383"/>
    <w:rsid w:val="002B483D"/>
    <w:rsid w:val="002B5C42"/>
    <w:rsid w:val="002B5FB1"/>
    <w:rsid w:val="002B6570"/>
    <w:rsid w:val="002B65FD"/>
    <w:rsid w:val="002B6C02"/>
    <w:rsid w:val="002B7A99"/>
    <w:rsid w:val="002C0F68"/>
    <w:rsid w:val="002C2850"/>
    <w:rsid w:val="002C3B64"/>
    <w:rsid w:val="002C3EBF"/>
    <w:rsid w:val="002C42A5"/>
    <w:rsid w:val="002C45F5"/>
    <w:rsid w:val="002C47FD"/>
    <w:rsid w:val="002C503E"/>
    <w:rsid w:val="002C577E"/>
    <w:rsid w:val="002C6257"/>
    <w:rsid w:val="002C63FE"/>
    <w:rsid w:val="002C7535"/>
    <w:rsid w:val="002C77B7"/>
    <w:rsid w:val="002D027A"/>
    <w:rsid w:val="002D047A"/>
    <w:rsid w:val="002D089B"/>
    <w:rsid w:val="002D08A5"/>
    <w:rsid w:val="002D1013"/>
    <w:rsid w:val="002D14FC"/>
    <w:rsid w:val="002D37C0"/>
    <w:rsid w:val="002D43CA"/>
    <w:rsid w:val="002D4C54"/>
    <w:rsid w:val="002D4F76"/>
    <w:rsid w:val="002D5207"/>
    <w:rsid w:val="002D537E"/>
    <w:rsid w:val="002D53F5"/>
    <w:rsid w:val="002D5501"/>
    <w:rsid w:val="002D575C"/>
    <w:rsid w:val="002D5E16"/>
    <w:rsid w:val="002D6519"/>
    <w:rsid w:val="002D6E5C"/>
    <w:rsid w:val="002D6EE9"/>
    <w:rsid w:val="002E05CC"/>
    <w:rsid w:val="002E085E"/>
    <w:rsid w:val="002E0C7C"/>
    <w:rsid w:val="002E0E71"/>
    <w:rsid w:val="002E0EA7"/>
    <w:rsid w:val="002E2618"/>
    <w:rsid w:val="002E3DE5"/>
    <w:rsid w:val="002E4153"/>
    <w:rsid w:val="002E4A93"/>
    <w:rsid w:val="002E4DC8"/>
    <w:rsid w:val="002E5244"/>
    <w:rsid w:val="002E5459"/>
    <w:rsid w:val="002E5D8A"/>
    <w:rsid w:val="002E63EB"/>
    <w:rsid w:val="002E7079"/>
    <w:rsid w:val="002F0555"/>
    <w:rsid w:val="002F1553"/>
    <w:rsid w:val="002F17C2"/>
    <w:rsid w:val="002F1BAB"/>
    <w:rsid w:val="002F24F4"/>
    <w:rsid w:val="002F25DB"/>
    <w:rsid w:val="002F2D97"/>
    <w:rsid w:val="002F4CC1"/>
    <w:rsid w:val="002F53D2"/>
    <w:rsid w:val="002F546E"/>
    <w:rsid w:val="002F58B2"/>
    <w:rsid w:val="002F799F"/>
    <w:rsid w:val="003000CD"/>
    <w:rsid w:val="00300798"/>
    <w:rsid w:val="00300E3D"/>
    <w:rsid w:val="003016C1"/>
    <w:rsid w:val="00301988"/>
    <w:rsid w:val="003023B7"/>
    <w:rsid w:val="00302B30"/>
    <w:rsid w:val="00302D6B"/>
    <w:rsid w:val="003048E6"/>
    <w:rsid w:val="003058B8"/>
    <w:rsid w:val="003060FF"/>
    <w:rsid w:val="00306F5C"/>
    <w:rsid w:val="00307A09"/>
    <w:rsid w:val="0031033E"/>
    <w:rsid w:val="00310ABD"/>
    <w:rsid w:val="00311611"/>
    <w:rsid w:val="003116FE"/>
    <w:rsid w:val="003122A3"/>
    <w:rsid w:val="003126CC"/>
    <w:rsid w:val="00312E41"/>
    <w:rsid w:val="00312F0C"/>
    <w:rsid w:val="00313154"/>
    <w:rsid w:val="00313981"/>
    <w:rsid w:val="00313C81"/>
    <w:rsid w:val="00313DCC"/>
    <w:rsid w:val="00314537"/>
    <w:rsid w:val="0031499F"/>
    <w:rsid w:val="00314CBA"/>
    <w:rsid w:val="0031547C"/>
    <w:rsid w:val="0031576E"/>
    <w:rsid w:val="00316448"/>
    <w:rsid w:val="003171A7"/>
    <w:rsid w:val="00317C54"/>
    <w:rsid w:val="00321B53"/>
    <w:rsid w:val="00321EB7"/>
    <w:rsid w:val="00321F6A"/>
    <w:rsid w:val="0032282F"/>
    <w:rsid w:val="0032299B"/>
    <w:rsid w:val="00322C62"/>
    <w:rsid w:val="0032360A"/>
    <w:rsid w:val="0032381A"/>
    <w:rsid w:val="00323E92"/>
    <w:rsid w:val="00325552"/>
    <w:rsid w:val="00325CB5"/>
    <w:rsid w:val="00326A1F"/>
    <w:rsid w:val="00326BB7"/>
    <w:rsid w:val="00327F35"/>
    <w:rsid w:val="003309BC"/>
    <w:rsid w:val="00331BD1"/>
    <w:rsid w:val="00332097"/>
    <w:rsid w:val="003320EA"/>
    <w:rsid w:val="003332E2"/>
    <w:rsid w:val="00334A84"/>
    <w:rsid w:val="00335B9E"/>
    <w:rsid w:val="00335E80"/>
    <w:rsid w:val="0033606E"/>
    <w:rsid w:val="003368A8"/>
    <w:rsid w:val="00336BAF"/>
    <w:rsid w:val="003374BE"/>
    <w:rsid w:val="0033767F"/>
    <w:rsid w:val="00337D90"/>
    <w:rsid w:val="00337F80"/>
    <w:rsid w:val="00340004"/>
    <w:rsid w:val="00340470"/>
    <w:rsid w:val="00340D9F"/>
    <w:rsid w:val="003416B0"/>
    <w:rsid w:val="0034174B"/>
    <w:rsid w:val="003421A2"/>
    <w:rsid w:val="0034246E"/>
    <w:rsid w:val="00342CF4"/>
    <w:rsid w:val="00342E4F"/>
    <w:rsid w:val="00342FFE"/>
    <w:rsid w:val="00343301"/>
    <w:rsid w:val="00343D64"/>
    <w:rsid w:val="00344379"/>
    <w:rsid w:val="00344713"/>
    <w:rsid w:val="00344B7B"/>
    <w:rsid w:val="003455B3"/>
    <w:rsid w:val="00346B7B"/>
    <w:rsid w:val="00347B3F"/>
    <w:rsid w:val="00350364"/>
    <w:rsid w:val="003519BB"/>
    <w:rsid w:val="00351B73"/>
    <w:rsid w:val="00351E30"/>
    <w:rsid w:val="00352C5B"/>
    <w:rsid w:val="00352D7C"/>
    <w:rsid w:val="00354009"/>
    <w:rsid w:val="0035494E"/>
    <w:rsid w:val="00354B4D"/>
    <w:rsid w:val="00355244"/>
    <w:rsid w:val="003578CB"/>
    <w:rsid w:val="00357FBD"/>
    <w:rsid w:val="00360C84"/>
    <w:rsid w:val="00360E2A"/>
    <w:rsid w:val="00361B35"/>
    <w:rsid w:val="00363B98"/>
    <w:rsid w:val="0036419C"/>
    <w:rsid w:val="00364205"/>
    <w:rsid w:val="00364825"/>
    <w:rsid w:val="0036487E"/>
    <w:rsid w:val="00364B0B"/>
    <w:rsid w:val="0036512D"/>
    <w:rsid w:val="00365488"/>
    <w:rsid w:val="00365FA5"/>
    <w:rsid w:val="00366F91"/>
    <w:rsid w:val="00367392"/>
    <w:rsid w:val="003706C8"/>
    <w:rsid w:val="00370B8A"/>
    <w:rsid w:val="00370F8D"/>
    <w:rsid w:val="0037196E"/>
    <w:rsid w:val="003729B1"/>
    <w:rsid w:val="003736B1"/>
    <w:rsid w:val="00374BC1"/>
    <w:rsid w:val="00375639"/>
    <w:rsid w:val="00377D1B"/>
    <w:rsid w:val="00380079"/>
    <w:rsid w:val="003805E9"/>
    <w:rsid w:val="00380BB3"/>
    <w:rsid w:val="00381643"/>
    <w:rsid w:val="0038187A"/>
    <w:rsid w:val="00382B90"/>
    <w:rsid w:val="0038476E"/>
    <w:rsid w:val="0038482A"/>
    <w:rsid w:val="003851B2"/>
    <w:rsid w:val="003856E5"/>
    <w:rsid w:val="003865F7"/>
    <w:rsid w:val="00386CEE"/>
    <w:rsid w:val="003872E1"/>
    <w:rsid w:val="003901CA"/>
    <w:rsid w:val="003907F0"/>
    <w:rsid w:val="00390EC4"/>
    <w:rsid w:val="0039162F"/>
    <w:rsid w:val="0039181B"/>
    <w:rsid w:val="003918CE"/>
    <w:rsid w:val="00392340"/>
    <w:rsid w:val="00392A68"/>
    <w:rsid w:val="0039325D"/>
    <w:rsid w:val="003937E7"/>
    <w:rsid w:val="003939A7"/>
    <w:rsid w:val="00394395"/>
    <w:rsid w:val="00394408"/>
    <w:rsid w:val="00394C58"/>
    <w:rsid w:val="003957BB"/>
    <w:rsid w:val="00395A05"/>
    <w:rsid w:val="0039677E"/>
    <w:rsid w:val="0039697B"/>
    <w:rsid w:val="003976E9"/>
    <w:rsid w:val="003976FA"/>
    <w:rsid w:val="00397B0B"/>
    <w:rsid w:val="003A0595"/>
    <w:rsid w:val="003A0E1B"/>
    <w:rsid w:val="003A0E91"/>
    <w:rsid w:val="003A1442"/>
    <w:rsid w:val="003A1AFA"/>
    <w:rsid w:val="003A1F58"/>
    <w:rsid w:val="003A2711"/>
    <w:rsid w:val="003A3CC3"/>
    <w:rsid w:val="003A5208"/>
    <w:rsid w:val="003A5DA4"/>
    <w:rsid w:val="003A6A3D"/>
    <w:rsid w:val="003A6E79"/>
    <w:rsid w:val="003B03FD"/>
    <w:rsid w:val="003B12FD"/>
    <w:rsid w:val="003B1C10"/>
    <w:rsid w:val="003B2ACF"/>
    <w:rsid w:val="003B2BE8"/>
    <w:rsid w:val="003B2C98"/>
    <w:rsid w:val="003B2CA0"/>
    <w:rsid w:val="003B35F4"/>
    <w:rsid w:val="003B3DDE"/>
    <w:rsid w:val="003B43FB"/>
    <w:rsid w:val="003B452D"/>
    <w:rsid w:val="003B4853"/>
    <w:rsid w:val="003B4903"/>
    <w:rsid w:val="003B49CF"/>
    <w:rsid w:val="003B5E15"/>
    <w:rsid w:val="003B5FCB"/>
    <w:rsid w:val="003B621A"/>
    <w:rsid w:val="003B6518"/>
    <w:rsid w:val="003B6808"/>
    <w:rsid w:val="003B7078"/>
    <w:rsid w:val="003B7479"/>
    <w:rsid w:val="003B764C"/>
    <w:rsid w:val="003C11B0"/>
    <w:rsid w:val="003C1C61"/>
    <w:rsid w:val="003C2689"/>
    <w:rsid w:val="003C26E8"/>
    <w:rsid w:val="003C308E"/>
    <w:rsid w:val="003C5A23"/>
    <w:rsid w:val="003C7446"/>
    <w:rsid w:val="003C7AE3"/>
    <w:rsid w:val="003D0A53"/>
    <w:rsid w:val="003D0D7E"/>
    <w:rsid w:val="003D12D7"/>
    <w:rsid w:val="003D1F37"/>
    <w:rsid w:val="003D2921"/>
    <w:rsid w:val="003D2DCA"/>
    <w:rsid w:val="003D47C7"/>
    <w:rsid w:val="003D4E12"/>
    <w:rsid w:val="003D4E70"/>
    <w:rsid w:val="003D5C64"/>
    <w:rsid w:val="003D6782"/>
    <w:rsid w:val="003D6D6E"/>
    <w:rsid w:val="003D764A"/>
    <w:rsid w:val="003D771A"/>
    <w:rsid w:val="003D7F53"/>
    <w:rsid w:val="003E1824"/>
    <w:rsid w:val="003E1DA9"/>
    <w:rsid w:val="003E3799"/>
    <w:rsid w:val="003F0015"/>
    <w:rsid w:val="003F01F8"/>
    <w:rsid w:val="003F17FC"/>
    <w:rsid w:val="003F1F1F"/>
    <w:rsid w:val="003F353F"/>
    <w:rsid w:val="003F3ACF"/>
    <w:rsid w:val="003F3E3B"/>
    <w:rsid w:val="003F4CB9"/>
    <w:rsid w:val="003F5130"/>
    <w:rsid w:val="003F5B18"/>
    <w:rsid w:val="003F5B85"/>
    <w:rsid w:val="003F5F5B"/>
    <w:rsid w:val="003F6AE8"/>
    <w:rsid w:val="003F72E1"/>
    <w:rsid w:val="003F78EA"/>
    <w:rsid w:val="00401B02"/>
    <w:rsid w:val="00401FD7"/>
    <w:rsid w:val="004027C4"/>
    <w:rsid w:val="00402EAA"/>
    <w:rsid w:val="004037CC"/>
    <w:rsid w:val="00403BE7"/>
    <w:rsid w:val="00403D34"/>
    <w:rsid w:val="004056CF"/>
    <w:rsid w:val="00406312"/>
    <w:rsid w:val="00406FBB"/>
    <w:rsid w:val="00407717"/>
    <w:rsid w:val="00410841"/>
    <w:rsid w:val="004109BE"/>
    <w:rsid w:val="00411CFB"/>
    <w:rsid w:val="004122EA"/>
    <w:rsid w:val="00412944"/>
    <w:rsid w:val="004129B7"/>
    <w:rsid w:val="00412F45"/>
    <w:rsid w:val="00412F99"/>
    <w:rsid w:val="004130DC"/>
    <w:rsid w:val="0041393F"/>
    <w:rsid w:val="004142DD"/>
    <w:rsid w:val="00415398"/>
    <w:rsid w:val="00416E23"/>
    <w:rsid w:val="0041731F"/>
    <w:rsid w:val="00417464"/>
    <w:rsid w:val="00417B38"/>
    <w:rsid w:val="00417C17"/>
    <w:rsid w:val="004201C1"/>
    <w:rsid w:val="00420585"/>
    <w:rsid w:val="004205B6"/>
    <w:rsid w:val="00421EB8"/>
    <w:rsid w:val="00422BAE"/>
    <w:rsid w:val="00422EB6"/>
    <w:rsid w:val="004234DE"/>
    <w:rsid w:val="00423C49"/>
    <w:rsid w:val="00424016"/>
    <w:rsid w:val="0042441B"/>
    <w:rsid w:val="0042458E"/>
    <w:rsid w:val="00425380"/>
    <w:rsid w:val="004261A1"/>
    <w:rsid w:val="0042677E"/>
    <w:rsid w:val="00426908"/>
    <w:rsid w:val="00427AE7"/>
    <w:rsid w:val="00430F8B"/>
    <w:rsid w:val="00431C73"/>
    <w:rsid w:val="004328C2"/>
    <w:rsid w:val="00432B2F"/>
    <w:rsid w:val="00432B55"/>
    <w:rsid w:val="00432B8F"/>
    <w:rsid w:val="00432F78"/>
    <w:rsid w:val="00433640"/>
    <w:rsid w:val="00433C54"/>
    <w:rsid w:val="00434473"/>
    <w:rsid w:val="00434665"/>
    <w:rsid w:val="00434812"/>
    <w:rsid w:val="00434B78"/>
    <w:rsid w:val="00434B8D"/>
    <w:rsid w:val="00434BC2"/>
    <w:rsid w:val="00434C7B"/>
    <w:rsid w:val="00435203"/>
    <w:rsid w:val="004377AE"/>
    <w:rsid w:val="00440722"/>
    <w:rsid w:val="0044158B"/>
    <w:rsid w:val="0044184D"/>
    <w:rsid w:val="004419E5"/>
    <w:rsid w:val="004423CF"/>
    <w:rsid w:val="0044292D"/>
    <w:rsid w:val="0044314F"/>
    <w:rsid w:val="00443F21"/>
    <w:rsid w:val="00444ACD"/>
    <w:rsid w:val="00445FA3"/>
    <w:rsid w:val="004460D1"/>
    <w:rsid w:val="004461EB"/>
    <w:rsid w:val="00446447"/>
    <w:rsid w:val="00446D09"/>
    <w:rsid w:val="0045017C"/>
    <w:rsid w:val="004501D6"/>
    <w:rsid w:val="00450764"/>
    <w:rsid w:val="004510CB"/>
    <w:rsid w:val="00451E1A"/>
    <w:rsid w:val="00451E23"/>
    <w:rsid w:val="004524DA"/>
    <w:rsid w:val="00452750"/>
    <w:rsid w:val="00452DA4"/>
    <w:rsid w:val="0045303C"/>
    <w:rsid w:val="00454662"/>
    <w:rsid w:val="00454734"/>
    <w:rsid w:val="0045482B"/>
    <w:rsid w:val="00454AC5"/>
    <w:rsid w:val="0045521B"/>
    <w:rsid w:val="00455C9F"/>
    <w:rsid w:val="0045735D"/>
    <w:rsid w:val="0045783D"/>
    <w:rsid w:val="00460B4C"/>
    <w:rsid w:val="0046107C"/>
    <w:rsid w:val="004617FE"/>
    <w:rsid w:val="004634DA"/>
    <w:rsid w:val="00464430"/>
    <w:rsid w:val="00464BF9"/>
    <w:rsid w:val="00464C39"/>
    <w:rsid w:val="004660B9"/>
    <w:rsid w:val="00466414"/>
    <w:rsid w:val="0046712E"/>
    <w:rsid w:val="004674D2"/>
    <w:rsid w:val="00470586"/>
    <w:rsid w:val="0047113B"/>
    <w:rsid w:val="00471823"/>
    <w:rsid w:val="00471C3B"/>
    <w:rsid w:val="00472680"/>
    <w:rsid w:val="00473A87"/>
    <w:rsid w:val="00473C1B"/>
    <w:rsid w:val="004741EB"/>
    <w:rsid w:val="004745D2"/>
    <w:rsid w:val="00474EFF"/>
    <w:rsid w:val="00475497"/>
    <w:rsid w:val="0047580B"/>
    <w:rsid w:val="004758E3"/>
    <w:rsid w:val="00475BAF"/>
    <w:rsid w:val="00475DCF"/>
    <w:rsid w:val="004760E5"/>
    <w:rsid w:val="0047689D"/>
    <w:rsid w:val="00476BA3"/>
    <w:rsid w:val="004771E9"/>
    <w:rsid w:val="0047729C"/>
    <w:rsid w:val="004812BB"/>
    <w:rsid w:val="00481BEB"/>
    <w:rsid w:val="00481D7B"/>
    <w:rsid w:val="004825C3"/>
    <w:rsid w:val="00482954"/>
    <w:rsid w:val="00483173"/>
    <w:rsid w:val="004831AE"/>
    <w:rsid w:val="00483ED6"/>
    <w:rsid w:val="00484017"/>
    <w:rsid w:val="00484071"/>
    <w:rsid w:val="00484313"/>
    <w:rsid w:val="00484C83"/>
    <w:rsid w:val="00484D6D"/>
    <w:rsid w:val="00484F88"/>
    <w:rsid w:val="00485537"/>
    <w:rsid w:val="0048592C"/>
    <w:rsid w:val="004865A3"/>
    <w:rsid w:val="00486714"/>
    <w:rsid w:val="00486908"/>
    <w:rsid w:val="004871AD"/>
    <w:rsid w:val="00487212"/>
    <w:rsid w:val="004902AF"/>
    <w:rsid w:val="00490A5A"/>
    <w:rsid w:val="0049256A"/>
    <w:rsid w:val="004926FE"/>
    <w:rsid w:val="004927AF"/>
    <w:rsid w:val="0049311A"/>
    <w:rsid w:val="00494131"/>
    <w:rsid w:val="00494139"/>
    <w:rsid w:val="00494B70"/>
    <w:rsid w:val="004956F7"/>
    <w:rsid w:val="0049583B"/>
    <w:rsid w:val="00495C5E"/>
    <w:rsid w:val="00496C77"/>
    <w:rsid w:val="00496DC7"/>
    <w:rsid w:val="00496DC9"/>
    <w:rsid w:val="00497885"/>
    <w:rsid w:val="004A038B"/>
    <w:rsid w:val="004A0416"/>
    <w:rsid w:val="004A115A"/>
    <w:rsid w:val="004A14C8"/>
    <w:rsid w:val="004A1D64"/>
    <w:rsid w:val="004A20E4"/>
    <w:rsid w:val="004A210A"/>
    <w:rsid w:val="004A2593"/>
    <w:rsid w:val="004A2632"/>
    <w:rsid w:val="004A2B58"/>
    <w:rsid w:val="004A2C0A"/>
    <w:rsid w:val="004A3617"/>
    <w:rsid w:val="004A4B19"/>
    <w:rsid w:val="004A4E1A"/>
    <w:rsid w:val="004A55D6"/>
    <w:rsid w:val="004A6797"/>
    <w:rsid w:val="004A71AC"/>
    <w:rsid w:val="004A74B1"/>
    <w:rsid w:val="004A7933"/>
    <w:rsid w:val="004A7F3F"/>
    <w:rsid w:val="004B0A73"/>
    <w:rsid w:val="004B0B61"/>
    <w:rsid w:val="004B0BDB"/>
    <w:rsid w:val="004B0F3C"/>
    <w:rsid w:val="004B2EEC"/>
    <w:rsid w:val="004B3AD3"/>
    <w:rsid w:val="004B3CC4"/>
    <w:rsid w:val="004B3DE2"/>
    <w:rsid w:val="004B4416"/>
    <w:rsid w:val="004B4639"/>
    <w:rsid w:val="004B4C0E"/>
    <w:rsid w:val="004B4CF6"/>
    <w:rsid w:val="004B5D19"/>
    <w:rsid w:val="004B66F1"/>
    <w:rsid w:val="004B6719"/>
    <w:rsid w:val="004B7056"/>
    <w:rsid w:val="004B790F"/>
    <w:rsid w:val="004B7D72"/>
    <w:rsid w:val="004B7F97"/>
    <w:rsid w:val="004C02FD"/>
    <w:rsid w:val="004C0871"/>
    <w:rsid w:val="004C1662"/>
    <w:rsid w:val="004C17F0"/>
    <w:rsid w:val="004C1907"/>
    <w:rsid w:val="004C24E2"/>
    <w:rsid w:val="004C25BA"/>
    <w:rsid w:val="004C2E72"/>
    <w:rsid w:val="004C2FB4"/>
    <w:rsid w:val="004C3960"/>
    <w:rsid w:val="004C47AE"/>
    <w:rsid w:val="004C4BE2"/>
    <w:rsid w:val="004C4CA2"/>
    <w:rsid w:val="004C4CD4"/>
    <w:rsid w:val="004C5476"/>
    <w:rsid w:val="004C54AE"/>
    <w:rsid w:val="004C64BA"/>
    <w:rsid w:val="004C6931"/>
    <w:rsid w:val="004C6A7D"/>
    <w:rsid w:val="004C7DDB"/>
    <w:rsid w:val="004D0AF8"/>
    <w:rsid w:val="004D2271"/>
    <w:rsid w:val="004D2748"/>
    <w:rsid w:val="004D2CA1"/>
    <w:rsid w:val="004D473F"/>
    <w:rsid w:val="004D5682"/>
    <w:rsid w:val="004D6273"/>
    <w:rsid w:val="004D6FF3"/>
    <w:rsid w:val="004D76BE"/>
    <w:rsid w:val="004D79AB"/>
    <w:rsid w:val="004D7B63"/>
    <w:rsid w:val="004E188A"/>
    <w:rsid w:val="004E1A88"/>
    <w:rsid w:val="004E1EC3"/>
    <w:rsid w:val="004E20B5"/>
    <w:rsid w:val="004E2D45"/>
    <w:rsid w:val="004E44FF"/>
    <w:rsid w:val="004E4793"/>
    <w:rsid w:val="004E483F"/>
    <w:rsid w:val="004E493A"/>
    <w:rsid w:val="004E52D7"/>
    <w:rsid w:val="004E544F"/>
    <w:rsid w:val="004E5598"/>
    <w:rsid w:val="004E5624"/>
    <w:rsid w:val="004E7482"/>
    <w:rsid w:val="004E7FAE"/>
    <w:rsid w:val="004F0284"/>
    <w:rsid w:val="004F0BAD"/>
    <w:rsid w:val="004F0C45"/>
    <w:rsid w:val="004F1BDC"/>
    <w:rsid w:val="004F270F"/>
    <w:rsid w:val="004F52B9"/>
    <w:rsid w:val="004F57FF"/>
    <w:rsid w:val="004F5D71"/>
    <w:rsid w:val="004F6372"/>
    <w:rsid w:val="004F70A4"/>
    <w:rsid w:val="004F717D"/>
    <w:rsid w:val="004F732A"/>
    <w:rsid w:val="004F7499"/>
    <w:rsid w:val="004F7716"/>
    <w:rsid w:val="00500BC2"/>
    <w:rsid w:val="00500C68"/>
    <w:rsid w:val="00501613"/>
    <w:rsid w:val="005028DC"/>
    <w:rsid w:val="00503B05"/>
    <w:rsid w:val="005045B2"/>
    <w:rsid w:val="005048F6"/>
    <w:rsid w:val="0050567F"/>
    <w:rsid w:val="00505F60"/>
    <w:rsid w:val="0050646E"/>
    <w:rsid w:val="00506C67"/>
    <w:rsid w:val="00507AD9"/>
    <w:rsid w:val="005103CF"/>
    <w:rsid w:val="0051069D"/>
    <w:rsid w:val="00512189"/>
    <w:rsid w:val="005121E5"/>
    <w:rsid w:val="00512A6E"/>
    <w:rsid w:val="0051303B"/>
    <w:rsid w:val="0051402A"/>
    <w:rsid w:val="00514772"/>
    <w:rsid w:val="00514BED"/>
    <w:rsid w:val="005162CF"/>
    <w:rsid w:val="0051636C"/>
    <w:rsid w:val="00516D15"/>
    <w:rsid w:val="005173E1"/>
    <w:rsid w:val="00517920"/>
    <w:rsid w:val="00517A7A"/>
    <w:rsid w:val="00517D1B"/>
    <w:rsid w:val="00520C95"/>
    <w:rsid w:val="00520EA9"/>
    <w:rsid w:val="0052185C"/>
    <w:rsid w:val="00521884"/>
    <w:rsid w:val="00521C84"/>
    <w:rsid w:val="0052247B"/>
    <w:rsid w:val="00522999"/>
    <w:rsid w:val="00522F5B"/>
    <w:rsid w:val="005248BC"/>
    <w:rsid w:val="005259CD"/>
    <w:rsid w:val="00526E99"/>
    <w:rsid w:val="005275BE"/>
    <w:rsid w:val="005307F1"/>
    <w:rsid w:val="00531F71"/>
    <w:rsid w:val="00532264"/>
    <w:rsid w:val="00532944"/>
    <w:rsid w:val="00532B0D"/>
    <w:rsid w:val="00532CCC"/>
    <w:rsid w:val="0053330C"/>
    <w:rsid w:val="005336EE"/>
    <w:rsid w:val="00533A3E"/>
    <w:rsid w:val="005342C0"/>
    <w:rsid w:val="0053444B"/>
    <w:rsid w:val="0053493C"/>
    <w:rsid w:val="00536140"/>
    <w:rsid w:val="00536B2D"/>
    <w:rsid w:val="00536DFB"/>
    <w:rsid w:val="00537540"/>
    <w:rsid w:val="005378D0"/>
    <w:rsid w:val="005409F5"/>
    <w:rsid w:val="00540AA9"/>
    <w:rsid w:val="0054109B"/>
    <w:rsid w:val="00541911"/>
    <w:rsid w:val="00542518"/>
    <w:rsid w:val="00543080"/>
    <w:rsid w:val="00543418"/>
    <w:rsid w:val="005435BB"/>
    <w:rsid w:val="00543C21"/>
    <w:rsid w:val="00543C4B"/>
    <w:rsid w:val="005449D8"/>
    <w:rsid w:val="00544C41"/>
    <w:rsid w:val="00545FB3"/>
    <w:rsid w:val="00546131"/>
    <w:rsid w:val="00546443"/>
    <w:rsid w:val="00546C09"/>
    <w:rsid w:val="00547B92"/>
    <w:rsid w:val="00547F90"/>
    <w:rsid w:val="00551020"/>
    <w:rsid w:val="00551E42"/>
    <w:rsid w:val="005527B6"/>
    <w:rsid w:val="00552D5C"/>
    <w:rsid w:val="00552FF9"/>
    <w:rsid w:val="00553227"/>
    <w:rsid w:val="0055350F"/>
    <w:rsid w:val="00553511"/>
    <w:rsid w:val="00553B9A"/>
    <w:rsid w:val="005545BD"/>
    <w:rsid w:val="005554CF"/>
    <w:rsid w:val="00555A3F"/>
    <w:rsid w:val="00555DC8"/>
    <w:rsid w:val="005565B8"/>
    <w:rsid w:val="00556EFD"/>
    <w:rsid w:val="00560524"/>
    <w:rsid w:val="00560C5A"/>
    <w:rsid w:val="00561252"/>
    <w:rsid w:val="005619B2"/>
    <w:rsid w:val="00562A3D"/>
    <w:rsid w:val="00563171"/>
    <w:rsid w:val="005633D7"/>
    <w:rsid w:val="00563FD2"/>
    <w:rsid w:val="005648DD"/>
    <w:rsid w:val="00564C5A"/>
    <w:rsid w:val="00564E25"/>
    <w:rsid w:val="005655C3"/>
    <w:rsid w:val="005659CB"/>
    <w:rsid w:val="00565DAC"/>
    <w:rsid w:val="0056613B"/>
    <w:rsid w:val="005664F0"/>
    <w:rsid w:val="00566A7E"/>
    <w:rsid w:val="0056720D"/>
    <w:rsid w:val="00567BC7"/>
    <w:rsid w:val="00567FB4"/>
    <w:rsid w:val="005706BD"/>
    <w:rsid w:val="00570EC8"/>
    <w:rsid w:val="005715B6"/>
    <w:rsid w:val="00571727"/>
    <w:rsid w:val="00572C4B"/>
    <w:rsid w:val="005733A1"/>
    <w:rsid w:val="00573C08"/>
    <w:rsid w:val="00573EDE"/>
    <w:rsid w:val="00574A48"/>
    <w:rsid w:val="00574DB5"/>
    <w:rsid w:val="00575519"/>
    <w:rsid w:val="00576221"/>
    <w:rsid w:val="005768B2"/>
    <w:rsid w:val="00577050"/>
    <w:rsid w:val="00577C7D"/>
    <w:rsid w:val="0058161D"/>
    <w:rsid w:val="005816FF"/>
    <w:rsid w:val="00581815"/>
    <w:rsid w:val="005822BF"/>
    <w:rsid w:val="005823B9"/>
    <w:rsid w:val="005823EB"/>
    <w:rsid w:val="00583594"/>
    <w:rsid w:val="005839C4"/>
    <w:rsid w:val="0058401E"/>
    <w:rsid w:val="0058416A"/>
    <w:rsid w:val="00584302"/>
    <w:rsid w:val="005847F9"/>
    <w:rsid w:val="00584FAC"/>
    <w:rsid w:val="00586EC0"/>
    <w:rsid w:val="005873C9"/>
    <w:rsid w:val="00587A99"/>
    <w:rsid w:val="0059050C"/>
    <w:rsid w:val="005906C1"/>
    <w:rsid w:val="005908C4"/>
    <w:rsid w:val="00590E78"/>
    <w:rsid w:val="00590F95"/>
    <w:rsid w:val="00591C18"/>
    <w:rsid w:val="00592340"/>
    <w:rsid w:val="0059315F"/>
    <w:rsid w:val="00593372"/>
    <w:rsid w:val="00593F6F"/>
    <w:rsid w:val="00594087"/>
    <w:rsid w:val="00594804"/>
    <w:rsid w:val="005948BD"/>
    <w:rsid w:val="00594C12"/>
    <w:rsid w:val="00594C6B"/>
    <w:rsid w:val="00594C9B"/>
    <w:rsid w:val="005953C8"/>
    <w:rsid w:val="00596E63"/>
    <w:rsid w:val="00596F84"/>
    <w:rsid w:val="00596F87"/>
    <w:rsid w:val="00597013"/>
    <w:rsid w:val="0059738F"/>
    <w:rsid w:val="005973E1"/>
    <w:rsid w:val="0059762D"/>
    <w:rsid w:val="00597706"/>
    <w:rsid w:val="005A0159"/>
    <w:rsid w:val="005A023B"/>
    <w:rsid w:val="005A0D51"/>
    <w:rsid w:val="005A1573"/>
    <w:rsid w:val="005A1D42"/>
    <w:rsid w:val="005A1E01"/>
    <w:rsid w:val="005A1E77"/>
    <w:rsid w:val="005A1F54"/>
    <w:rsid w:val="005A2954"/>
    <w:rsid w:val="005A2D21"/>
    <w:rsid w:val="005A4DA5"/>
    <w:rsid w:val="005A4DED"/>
    <w:rsid w:val="005A558F"/>
    <w:rsid w:val="005A640C"/>
    <w:rsid w:val="005A67B5"/>
    <w:rsid w:val="005A6926"/>
    <w:rsid w:val="005A7168"/>
    <w:rsid w:val="005A75C1"/>
    <w:rsid w:val="005A7B12"/>
    <w:rsid w:val="005A7FAB"/>
    <w:rsid w:val="005B10CA"/>
    <w:rsid w:val="005B1463"/>
    <w:rsid w:val="005B17A5"/>
    <w:rsid w:val="005B247E"/>
    <w:rsid w:val="005B2984"/>
    <w:rsid w:val="005B2BC5"/>
    <w:rsid w:val="005B2FC5"/>
    <w:rsid w:val="005B36D9"/>
    <w:rsid w:val="005B390A"/>
    <w:rsid w:val="005B425B"/>
    <w:rsid w:val="005B476D"/>
    <w:rsid w:val="005B6254"/>
    <w:rsid w:val="005B6586"/>
    <w:rsid w:val="005B6D0B"/>
    <w:rsid w:val="005B74F8"/>
    <w:rsid w:val="005B7BEC"/>
    <w:rsid w:val="005C0592"/>
    <w:rsid w:val="005C0CB5"/>
    <w:rsid w:val="005C11A0"/>
    <w:rsid w:val="005C1963"/>
    <w:rsid w:val="005C1BF0"/>
    <w:rsid w:val="005C2223"/>
    <w:rsid w:val="005C3ED2"/>
    <w:rsid w:val="005C5D2F"/>
    <w:rsid w:val="005C5FA9"/>
    <w:rsid w:val="005C7DE1"/>
    <w:rsid w:val="005D0050"/>
    <w:rsid w:val="005D02B1"/>
    <w:rsid w:val="005D0D3F"/>
    <w:rsid w:val="005D106D"/>
    <w:rsid w:val="005D1151"/>
    <w:rsid w:val="005D1CF0"/>
    <w:rsid w:val="005D1D16"/>
    <w:rsid w:val="005D281E"/>
    <w:rsid w:val="005D3277"/>
    <w:rsid w:val="005D3743"/>
    <w:rsid w:val="005D3B98"/>
    <w:rsid w:val="005D4181"/>
    <w:rsid w:val="005D4A5D"/>
    <w:rsid w:val="005D4D83"/>
    <w:rsid w:val="005D5157"/>
    <w:rsid w:val="005D5469"/>
    <w:rsid w:val="005D6677"/>
    <w:rsid w:val="005D74ED"/>
    <w:rsid w:val="005E01C9"/>
    <w:rsid w:val="005E03A4"/>
    <w:rsid w:val="005E0868"/>
    <w:rsid w:val="005E131A"/>
    <w:rsid w:val="005E1F6C"/>
    <w:rsid w:val="005E248C"/>
    <w:rsid w:val="005E25CA"/>
    <w:rsid w:val="005E2891"/>
    <w:rsid w:val="005E2D42"/>
    <w:rsid w:val="005E2E77"/>
    <w:rsid w:val="005E336F"/>
    <w:rsid w:val="005E3900"/>
    <w:rsid w:val="005E3C62"/>
    <w:rsid w:val="005E3DAF"/>
    <w:rsid w:val="005E4BA6"/>
    <w:rsid w:val="005E4EF4"/>
    <w:rsid w:val="005E54B7"/>
    <w:rsid w:val="005E67F6"/>
    <w:rsid w:val="005E6CFB"/>
    <w:rsid w:val="005F187C"/>
    <w:rsid w:val="005F1992"/>
    <w:rsid w:val="005F2AD3"/>
    <w:rsid w:val="005F31E6"/>
    <w:rsid w:val="005F3286"/>
    <w:rsid w:val="005F3C01"/>
    <w:rsid w:val="005F469C"/>
    <w:rsid w:val="005F5952"/>
    <w:rsid w:val="005F5B19"/>
    <w:rsid w:val="005F5F47"/>
    <w:rsid w:val="005F5F5F"/>
    <w:rsid w:val="005F6964"/>
    <w:rsid w:val="005F69BC"/>
    <w:rsid w:val="005F7A02"/>
    <w:rsid w:val="005F7C2C"/>
    <w:rsid w:val="00600463"/>
    <w:rsid w:val="0060066E"/>
    <w:rsid w:val="00601B79"/>
    <w:rsid w:val="0060229F"/>
    <w:rsid w:val="00602524"/>
    <w:rsid w:val="006041FA"/>
    <w:rsid w:val="00605CE7"/>
    <w:rsid w:val="0060610C"/>
    <w:rsid w:val="0060688A"/>
    <w:rsid w:val="00606943"/>
    <w:rsid w:val="00606A0E"/>
    <w:rsid w:val="00610BE5"/>
    <w:rsid w:val="00611A32"/>
    <w:rsid w:val="00612DF6"/>
    <w:rsid w:val="006138F7"/>
    <w:rsid w:val="00613EF7"/>
    <w:rsid w:val="00614349"/>
    <w:rsid w:val="00614841"/>
    <w:rsid w:val="006151B2"/>
    <w:rsid w:val="00615EAA"/>
    <w:rsid w:val="00615F05"/>
    <w:rsid w:val="0061608A"/>
    <w:rsid w:val="00616315"/>
    <w:rsid w:val="00616CFE"/>
    <w:rsid w:val="006176A2"/>
    <w:rsid w:val="00620206"/>
    <w:rsid w:val="00620315"/>
    <w:rsid w:val="006203A0"/>
    <w:rsid w:val="006206E0"/>
    <w:rsid w:val="00620B70"/>
    <w:rsid w:val="00620E10"/>
    <w:rsid w:val="006213C4"/>
    <w:rsid w:val="00621410"/>
    <w:rsid w:val="006214C7"/>
    <w:rsid w:val="00621ADD"/>
    <w:rsid w:val="00621CDF"/>
    <w:rsid w:val="00621DA1"/>
    <w:rsid w:val="00622404"/>
    <w:rsid w:val="00622578"/>
    <w:rsid w:val="00622CA0"/>
    <w:rsid w:val="006247EA"/>
    <w:rsid w:val="00624B3E"/>
    <w:rsid w:val="0062652E"/>
    <w:rsid w:val="00626BDC"/>
    <w:rsid w:val="00626C70"/>
    <w:rsid w:val="00627A67"/>
    <w:rsid w:val="00630733"/>
    <w:rsid w:val="00631577"/>
    <w:rsid w:val="00631705"/>
    <w:rsid w:val="006317BD"/>
    <w:rsid w:val="00631D0A"/>
    <w:rsid w:val="00631FDE"/>
    <w:rsid w:val="00632D0C"/>
    <w:rsid w:val="00633BA7"/>
    <w:rsid w:val="00633D4A"/>
    <w:rsid w:val="00634477"/>
    <w:rsid w:val="00634ACD"/>
    <w:rsid w:val="00634FE2"/>
    <w:rsid w:val="00635405"/>
    <w:rsid w:val="00635EDA"/>
    <w:rsid w:val="00636893"/>
    <w:rsid w:val="00637071"/>
    <w:rsid w:val="006371C9"/>
    <w:rsid w:val="0063720B"/>
    <w:rsid w:val="0063729A"/>
    <w:rsid w:val="00637822"/>
    <w:rsid w:val="0063789B"/>
    <w:rsid w:val="00637A9B"/>
    <w:rsid w:val="00637B8B"/>
    <w:rsid w:val="00640208"/>
    <w:rsid w:val="0064090D"/>
    <w:rsid w:val="006413CC"/>
    <w:rsid w:val="0064202E"/>
    <w:rsid w:val="0064217A"/>
    <w:rsid w:val="00642E2D"/>
    <w:rsid w:val="00642F81"/>
    <w:rsid w:val="00644397"/>
    <w:rsid w:val="00644BBB"/>
    <w:rsid w:val="00644FAE"/>
    <w:rsid w:val="006450EB"/>
    <w:rsid w:val="00645771"/>
    <w:rsid w:val="00645D6D"/>
    <w:rsid w:val="00645F2C"/>
    <w:rsid w:val="00646861"/>
    <w:rsid w:val="0064687B"/>
    <w:rsid w:val="00646F65"/>
    <w:rsid w:val="00647158"/>
    <w:rsid w:val="0065043A"/>
    <w:rsid w:val="00650E72"/>
    <w:rsid w:val="00653575"/>
    <w:rsid w:val="00653718"/>
    <w:rsid w:val="00654386"/>
    <w:rsid w:val="006543E7"/>
    <w:rsid w:val="00654766"/>
    <w:rsid w:val="006547EE"/>
    <w:rsid w:val="00654982"/>
    <w:rsid w:val="00655765"/>
    <w:rsid w:val="00655CFC"/>
    <w:rsid w:val="006562A2"/>
    <w:rsid w:val="006565D6"/>
    <w:rsid w:val="00656792"/>
    <w:rsid w:val="0065791F"/>
    <w:rsid w:val="006602A6"/>
    <w:rsid w:val="00661527"/>
    <w:rsid w:val="00661535"/>
    <w:rsid w:val="00661AA7"/>
    <w:rsid w:val="00661CBD"/>
    <w:rsid w:val="006628D1"/>
    <w:rsid w:val="006628EC"/>
    <w:rsid w:val="00662C14"/>
    <w:rsid w:val="00664489"/>
    <w:rsid w:val="00666252"/>
    <w:rsid w:val="00666A5C"/>
    <w:rsid w:val="006676E0"/>
    <w:rsid w:val="00671BBF"/>
    <w:rsid w:val="00671ECF"/>
    <w:rsid w:val="00672307"/>
    <w:rsid w:val="006727DE"/>
    <w:rsid w:val="00672905"/>
    <w:rsid w:val="00672CC5"/>
    <w:rsid w:val="006741B9"/>
    <w:rsid w:val="00674623"/>
    <w:rsid w:val="0067487E"/>
    <w:rsid w:val="00674D25"/>
    <w:rsid w:val="00676DF7"/>
    <w:rsid w:val="00677FB5"/>
    <w:rsid w:val="006803EC"/>
    <w:rsid w:val="00680F73"/>
    <w:rsid w:val="00681072"/>
    <w:rsid w:val="006810C6"/>
    <w:rsid w:val="006812E0"/>
    <w:rsid w:val="00681465"/>
    <w:rsid w:val="006817EF"/>
    <w:rsid w:val="00681BD2"/>
    <w:rsid w:val="0068336C"/>
    <w:rsid w:val="00683799"/>
    <w:rsid w:val="00683FC4"/>
    <w:rsid w:val="00683FD9"/>
    <w:rsid w:val="00684A39"/>
    <w:rsid w:val="00685B5E"/>
    <w:rsid w:val="00686253"/>
    <w:rsid w:val="006862CE"/>
    <w:rsid w:val="006864BA"/>
    <w:rsid w:val="006871E7"/>
    <w:rsid w:val="00687A29"/>
    <w:rsid w:val="00687C37"/>
    <w:rsid w:val="00687C3B"/>
    <w:rsid w:val="00690413"/>
    <w:rsid w:val="00690B75"/>
    <w:rsid w:val="006924A1"/>
    <w:rsid w:val="00693355"/>
    <w:rsid w:val="006934A7"/>
    <w:rsid w:val="00694D45"/>
    <w:rsid w:val="00695C0B"/>
    <w:rsid w:val="006964D2"/>
    <w:rsid w:val="006967B5"/>
    <w:rsid w:val="0069775B"/>
    <w:rsid w:val="006A1441"/>
    <w:rsid w:val="006A1859"/>
    <w:rsid w:val="006A1A92"/>
    <w:rsid w:val="006A23E4"/>
    <w:rsid w:val="006A2633"/>
    <w:rsid w:val="006A2BAE"/>
    <w:rsid w:val="006A3EE3"/>
    <w:rsid w:val="006A4761"/>
    <w:rsid w:val="006A4814"/>
    <w:rsid w:val="006A599B"/>
    <w:rsid w:val="006A59CA"/>
    <w:rsid w:val="006A5AD2"/>
    <w:rsid w:val="006A5B5E"/>
    <w:rsid w:val="006A681A"/>
    <w:rsid w:val="006A69A1"/>
    <w:rsid w:val="006B0662"/>
    <w:rsid w:val="006B08A2"/>
    <w:rsid w:val="006B0D3D"/>
    <w:rsid w:val="006B0D4F"/>
    <w:rsid w:val="006B1887"/>
    <w:rsid w:val="006B26FF"/>
    <w:rsid w:val="006B2921"/>
    <w:rsid w:val="006B37DF"/>
    <w:rsid w:val="006B3899"/>
    <w:rsid w:val="006B3DAC"/>
    <w:rsid w:val="006B3EF3"/>
    <w:rsid w:val="006B4B57"/>
    <w:rsid w:val="006B4DD9"/>
    <w:rsid w:val="006B5216"/>
    <w:rsid w:val="006B605C"/>
    <w:rsid w:val="006B6063"/>
    <w:rsid w:val="006B7703"/>
    <w:rsid w:val="006B7B78"/>
    <w:rsid w:val="006C122E"/>
    <w:rsid w:val="006C1543"/>
    <w:rsid w:val="006C17F5"/>
    <w:rsid w:val="006C27DC"/>
    <w:rsid w:val="006C4297"/>
    <w:rsid w:val="006C5084"/>
    <w:rsid w:val="006C558E"/>
    <w:rsid w:val="006C595A"/>
    <w:rsid w:val="006C5A39"/>
    <w:rsid w:val="006C6F82"/>
    <w:rsid w:val="006C7162"/>
    <w:rsid w:val="006C73FD"/>
    <w:rsid w:val="006C75D8"/>
    <w:rsid w:val="006C7F4F"/>
    <w:rsid w:val="006C7FCB"/>
    <w:rsid w:val="006D0796"/>
    <w:rsid w:val="006D0E43"/>
    <w:rsid w:val="006D15E6"/>
    <w:rsid w:val="006D1E6C"/>
    <w:rsid w:val="006D21A4"/>
    <w:rsid w:val="006D3053"/>
    <w:rsid w:val="006D3173"/>
    <w:rsid w:val="006D3942"/>
    <w:rsid w:val="006D3980"/>
    <w:rsid w:val="006D42BD"/>
    <w:rsid w:val="006D4F4F"/>
    <w:rsid w:val="006D5678"/>
    <w:rsid w:val="006D575F"/>
    <w:rsid w:val="006D65F1"/>
    <w:rsid w:val="006D661C"/>
    <w:rsid w:val="006D694B"/>
    <w:rsid w:val="006D6CC9"/>
    <w:rsid w:val="006D724E"/>
    <w:rsid w:val="006D7294"/>
    <w:rsid w:val="006D7B3F"/>
    <w:rsid w:val="006E1074"/>
    <w:rsid w:val="006E13A9"/>
    <w:rsid w:val="006E1A5D"/>
    <w:rsid w:val="006E1FC4"/>
    <w:rsid w:val="006E32D5"/>
    <w:rsid w:val="006E333A"/>
    <w:rsid w:val="006E33BB"/>
    <w:rsid w:val="006E38F5"/>
    <w:rsid w:val="006E3D16"/>
    <w:rsid w:val="006E42AA"/>
    <w:rsid w:val="006E4D1A"/>
    <w:rsid w:val="006E5607"/>
    <w:rsid w:val="006E56B4"/>
    <w:rsid w:val="006E5979"/>
    <w:rsid w:val="006E5DF1"/>
    <w:rsid w:val="006E6B79"/>
    <w:rsid w:val="006F042D"/>
    <w:rsid w:val="006F0A3F"/>
    <w:rsid w:val="006F0D67"/>
    <w:rsid w:val="006F0E34"/>
    <w:rsid w:val="006F0F8E"/>
    <w:rsid w:val="006F221C"/>
    <w:rsid w:val="006F2241"/>
    <w:rsid w:val="006F3301"/>
    <w:rsid w:val="006F6D6E"/>
    <w:rsid w:val="006F75C4"/>
    <w:rsid w:val="006F7D63"/>
    <w:rsid w:val="007005C2"/>
    <w:rsid w:val="00700C1D"/>
    <w:rsid w:val="00702448"/>
    <w:rsid w:val="0070249F"/>
    <w:rsid w:val="007039A1"/>
    <w:rsid w:val="007040C0"/>
    <w:rsid w:val="00704939"/>
    <w:rsid w:val="00704A77"/>
    <w:rsid w:val="00704BAA"/>
    <w:rsid w:val="00705C64"/>
    <w:rsid w:val="00707E0F"/>
    <w:rsid w:val="00707FDB"/>
    <w:rsid w:val="0071179C"/>
    <w:rsid w:val="00711D02"/>
    <w:rsid w:val="007120DE"/>
    <w:rsid w:val="00712134"/>
    <w:rsid w:val="007142E9"/>
    <w:rsid w:val="00714941"/>
    <w:rsid w:val="00714ACD"/>
    <w:rsid w:val="0071540B"/>
    <w:rsid w:val="007167FF"/>
    <w:rsid w:val="00716CC2"/>
    <w:rsid w:val="00716F74"/>
    <w:rsid w:val="007170BD"/>
    <w:rsid w:val="00717AC0"/>
    <w:rsid w:val="00717B97"/>
    <w:rsid w:val="007202DB"/>
    <w:rsid w:val="00720BAB"/>
    <w:rsid w:val="00720DF2"/>
    <w:rsid w:val="00721A06"/>
    <w:rsid w:val="007222B1"/>
    <w:rsid w:val="007236A6"/>
    <w:rsid w:val="007238D1"/>
    <w:rsid w:val="00723A7D"/>
    <w:rsid w:val="00723A9C"/>
    <w:rsid w:val="0072669C"/>
    <w:rsid w:val="00726B8E"/>
    <w:rsid w:val="00726E54"/>
    <w:rsid w:val="00726F0E"/>
    <w:rsid w:val="00730536"/>
    <w:rsid w:val="00730A12"/>
    <w:rsid w:val="00730CB5"/>
    <w:rsid w:val="0073146D"/>
    <w:rsid w:val="00731D70"/>
    <w:rsid w:val="00732050"/>
    <w:rsid w:val="00733564"/>
    <w:rsid w:val="0073358F"/>
    <w:rsid w:val="0073370B"/>
    <w:rsid w:val="007339E0"/>
    <w:rsid w:val="007346E9"/>
    <w:rsid w:val="00734EC4"/>
    <w:rsid w:val="0073632C"/>
    <w:rsid w:val="00736642"/>
    <w:rsid w:val="00736D5B"/>
    <w:rsid w:val="00737016"/>
    <w:rsid w:val="0074090C"/>
    <w:rsid w:val="00740B4D"/>
    <w:rsid w:val="0074295E"/>
    <w:rsid w:val="0074331B"/>
    <w:rsid w:val="00744296"/>
    <w:rsid w:val="00744576"/>
    <w:rsid w:val="00745086"/>
    <w:rsid w:val="00745CE2"/>
    <w:rsid w:val="00746768"/>
    <w:rsid w:val="00747854"/>
    <w:rsid w:val="00747A57"/>
    <w:rsid w:val="0075054F"/>
    <w:rsid w:val="0075063D"/>
    <w:rsid w:val="00750CD5"/>
    <w:rsid w:val="00751E4E"/>
    <w:rsid w:val="007524B1"/>
    <w:rsid w:val="007529B3"/>
    <w:rsid w:val="00752DAD"/>
    <w:rsid w:val="00754BD7"/>
    <w:rsid w:val="00754C52"/>
    <w:rsid w:val="00754CE0"/>
    <w:rsid w:val="007555C1"/>
    <w:rsid w:val="00755DBE"/>
    <w:rsid w:val="00756ED6"/>
    <w:rsid w:val="00757257"/>
    <w:rsid w:val="00757940"/>
    <w:rsid w:val="00757A9A"/>
    <w:rsid w:val="00760BFA"/>
    <w:rsid w:val="00760D57"/>
    <w:rsid w:val="007613D2"/>
    <w:rsid w:val="0076222F"/>
    <w:rsid w:val="00762788"/>
    <w:rsid w:val="00762794"/>
    <w:rsid w:val="00762AC8"/>
    <w:rsid w:val="00763C06"/>
    <w:rsid w:val="00763E61"/>
    <w:rsid w:val="00764C18"/>
    <w:rsid w:val="00764FD6"/>
    <w:rsid w:val="00765BB0"/>
    <w:rsid w:val="007663F3"/>
    <w:rsid w:val="00767078"/>
    <w:rsid w:val="0076708C"/>
    <w:rsid w:val="00767918"/>
    <w:rsid w:val="007708B7"/>
    <w:rsid w:val="00770C52"/>
    <w:rsid w:val="00771A85"/>
    <w:rsid w:val="00771FBC"/>
    <w:rsid w:val="007734B0"/>
    <w:rsid w:val="00773CD5"/>
    <w:rsid w:val="00773FEE"/>
    <w:rsid w:val="0077430A"/>
    <w:rsid w:val="00775CD8"/>
    <w:rsid w:val="007765C4"/>
    <w:rsid w:val="007768DB"/>
    <w:rsid w:val="007779FD"/>
    <w:rsid w:val="00777BF1"/>
    <w:rsid w:val="007800B3"/>
    <w:rsid w:val="0078018E"/>
    <w:rsid w:val="0078066A"/>
    <w:rsid w:val="0078101E"/>
    <w:rsid w:val="007818A0"/>
    <w:rsid w:val="007819C7"/>
    <w:rsid w:val="0078202C"/>
    <w:rsid w:val="007822BF"/>
    <w:rsid w:val="0078355F"/>
    <w:rsid w:val="00784EEC"/>
    <w:rsid w:val="007863CB"/>
    <w:rsid w:val="00791193"/>
    <w:rsid w:val="00791C2D"/>
    <w:rsid w:val="00792921"/>
    <w:rsid w:val="007929F0"/>
    <w:rsid w:val="00792AE6"/>
    <w:rsid w:val="00793379"/>
    <w:rsid w:val="00793F60"/>
    <w:rsid w:val="00794C09"/>
    <w:rsid w:val="00795011"/>
    <w:rsid w:val="00795092"/>
    <w:rsid w:val="007952C0"/>
    <w:rsid w:val="0079534C"/>
    <w:rsid w:val="007958AF"/>
    <w:rsid w:val="007966AC"/>
    <w:rsid w:val="007A00B1"/>
    <w:rsid w:val="007A0984"/>
    <w:rsid w:val="007A1265"/>
    <w:rsid w:val="007A154A"/>
    <w:rsid w:val="007A1C42"/>
    <w:rsid w:val="007A1C45"/>
    <w:rsid w:val="007A1FFA"/>
    <w:rsid w:val="007A23DE"/>
    <w:rsid w:val="007A251C"/>
    <w:rsid w:val="007A256A"/>
    <w:rsid w:val="007A2A23"/>
    <w:rsid w:val="007A3717"/>
    <w:rsid w:val="007A4080"/>
    <w:rsid w:val="007A5254"/>
    <w:rsid w:val="007A780E"/>
    <w:rsid w:val="007B0294"/>
    <w:rsid w:val="007B081C"/>
    <w:rsid w:val="007B0CAE"/>
    <w:rsid w:val="007B0F95"/>
    <w:rsid w:val="007B15EC"/>
    <w:rsid w:val="007B19E6"/>
    <w:rsid w:val="007B1E3D"/>
    <w:rsid w:val="007B1F3E"/>
    <w:rsid w:val="007B310F"/>
    <w:rsid w:val="007B3132"/>
    <w:rsid w:val="007B35EB"/>
    <w:rsid w:val="007B4864"/>
    <w:rsid w:val="007B5103"/>
    <w:rsid w:val="007B5422"/>
    <w:rsid w:val="007B6243"/>
    <w:rsid w:val="007B79DE"/>
    <w:rsid w:val="007B79F2"/>
    <w:rsid w:val="007C025F"/>
    <w:rsid w:val="007C157F"/>
    <w:rsid w:val="007C23A9"/>
    <w:rsid w:val="007C27FB"/>
    <w:rsid w:val="007C2913"/>
    <w:rsid w:val="007C2C8C"/>
    <w:rsid w:val="007C3754"/>
    <w:rsid w:val="007C5427"/>
    <w:rsid w:val="007C566F"/>
    <w:rsid w:val="007C5C9A"/>
    <w:rsid w:val="007C67A4"/>
    <w:rsid w:val="007D0003"/>
    <w:rsid w:val="007D0293"/>
    <w:rsid w:val="007D0646"/>
    <w:rsid w:val="007D0B55"/>
    <w:rsid w:val="007D10F7"/>
    <w:rsid w:val="007D1888"/>
    <w:rsid w:val="007D1E20"/>
    <w:rsid w:val="007D34B9"/>
    <w:rsid w:val="007D4921"/>
    <w:rsid w:val="007D493C"/>
    <w:rsid w:val="007D4D89"/>
    <w:rsid w:val="007D5700"/>
    <w:rsid w:val="007D5A6F"/>
    <w:rsid w:val="007D67B8"/>
    <w:rsid w:val="007D687F"/>
    <w:rsid w:val="007D6FAD"/>
    <w:rsid w:val="007D778B"/>
    <w:rsid w:val="007E05E6"/>
    <w:rsid w:val="007E166E"/>
    <w:rsid w:val="007E27A7"/>
    <w:rsid w:val="007E2C2A"/>
    <w:rsid w:val="007E3524"/>
    <w:rsid w:val="007E3F19"/>
    <w:rsid w:val="007E4358"/>
    <w:rsid w:val="007E4474"/>
    <w:rsid w:val="007E4A67"/>
    <w:rsid w:val="007E4C80"/>
    <w:rsid w:val="007E5417"/>
    <w:rsid w:val="007E564E"/>
    <w:rsid w:val="007E63FE"/>
    <w:rsid w:val="007E7037"/>
    <w:rsid w:val="007F1410"/>
    <w:rsid w:val="007F34C5"/>
    <w:rsid w:val="007F38F1"/>
    <w:rsid w:val="007F3BBC"/>
    <w:rsid w:val="007F3F15"/>
    <w:rsid w:val="007F4E63"/>
    <w:rsid w:val="007F5037"/>
    <w:rsid w:val="007F5FCF"/>
    <w:rsid w:val="007F77CF"/>
    <w:rsid w:val="0080037E"/>
    <w:rsid w:val="00801064"/>
    <w:rsid w:val="0080146C"/>
    <w:rsid w:val="00801595"/>
    <w:rsid w:val="0080338E"/>
    <w:rsid w:val="008044DB"/>
    <w:rsid w:val="008048AF"/>
    <w:rsid w:val="008049FB"/>
    <w:rsid w:val="00805AA4"/>
    <w:rsid w:val="00805FF4"/>
    <w:rsid w:val="008060A9"/>
    <w:rsid w:val="0080613F"/>
    <w:rsid w:val="0080660C"/>
    <w:rsid w:val="00806C82"/>
    <w:rsid w:val="0081019F"/>
    <w:rsid w:val="008105CD"/>
    <w:rsid w:val="00810DA8"/>
    <w:rsid w:val="008113A0"/>
    <w:rsid w:val="00811415"/>
    <w:rsid w:val="00812DCD"/>
    <w:rsid w:val="00812E97"/>
    <w:rsid w:val="008130FC"/>
    <w:rsid w:val="00813E5D"/>
    <w:rsid w:val="008155AE"/>
    <w:rsid w:val="00815B45"/>
    <w:rsid w:val="00815DF1"/>
    <w:rsid w:val="008169AB"/>
    <w:rsid w:val="008171CA"/>
    <w:rsid w:val="0081732E"/>
    <w:rsid w:val="0081735A"/>
    <w:rsid w:val="00817485"/>
    <w:rsid w:val="00817C6F"/>
    <w:rsid w:val="00817F6E"/>
    <w:rsid w:val="00820566"/>
    <w:rsid w:val="00820876"/>
    <w:rsid w:val="0082092F"/>
    <w:rsid w:val="00821409"/>
    <w:rsid w:val="008226A6"/>
    <w:rsid w:val="00823779"/>
    <w:rsid w:val="00824521"/>
    <w:rsid w:val="00824FB3"/>
    <w:rsid w:val="00825B27"/>
    <w:rsid w:val="00825B2C"/>
    <w:rsid w:val="008275DD"/>
    <w:rsid w:val="00827794"/>
    <w:rsid w:val="00827A16"/>
    <w:rsid w:val="00827A56"/>
    <w:rsid w:val="00827FD6"/>
    <w:rsid w:val="00830042"/>
    <w:rsid w:val="008307D1"/>
    <w:rsid w:val="00830D91"/>
    <w:rsid w:val="00831C63"/>
    <w:rsid w:val="00831C74"/>
    <w:rsid w:val="00832786"/>
    <w:rsid w:val="0083355B"/>
    <w:rsid w:val="00833CB8"/>
    <w:rsid w:val="008341DF"/>
    <w:rsid w:val="00834884"/>
    <w:rsid w:val="00835226"/>
    <w:rsid w:val="00835AF8"/>
    <w:rsid w:val="00835D89"/>
    <w:rsid w:val="0083646F"/>
    <w:rsid w:val="008366D2"/>
    <w:rsid w:val="008367B2"/>
    <w:rsid w:val="00836D1D"/>
    <w:rsid w:val="00840C1B"/>
    <w:rsid w:val="00841786"/>
    <w:rsid w:val="00842FE8"/>
    <w:rsid w:val="00843A59"/>
    <w:rsid w:val="008443FA"/>
    <w:rsid w:val="00844D12"/>
    <w:rsid w:val="008459F8"/>
    <w:rsid w:val="00845A6B"/>
    <w:rsid w:val="00846295"/>
    <w:rsid w:val="008479B5"/>
    <w:rsid w:val="00847AC5"/>
    <w:rsid w:val="0085091C"/>
    <w:rsid w:val="00850C42"/>
    <w:rsid w:val="00851FFB"/>
    <w:rsid w:val="00852A76"/>
    <w:rsid w:val="00852C81"/>
    <w:rsid w:val="0085312E"/>
    <w:rsid w:val="00853B1D"/>
    <w:rsid w:val="00853B66"/>
    <w:rsid w:val="008544AC"/>
    <w:rsid w:val="00854598"/>
    <w:rsid w:val="00854F31"/>
    <w:rsid w:val="0085510C"/>
    <w:rsid w:val="008555C5"/>
    <w:rsid w:val="00855850"/>
    <w:rsid w:val="00855B55"/>
    <w:rsid w:val="00857013"/>
    <w:rsid w:val="0085799D"/>
    <w:rsid w:val="008579D5"/>
    <w:rsid w:val="00857D1C"/>
    <w:rsid w:val="00861366"/>
    <w:rsid w:val="00861B5C"/>
    <w:rsid w:val="00861FE5"/>
    <w:rsid w:val="00862B29"/>
    <w:rsid w:val="00862B6B"/>
    <w:rsid w:val="00864192"/>
    <w:rsid w:val="008644F6"/>
    <w:rsid w:val="008653D6"/>
    <w:rsid w:val="00865906"/>
    <w:rsid w:val="00865B9D"/>
    <w:rsid w:val="00865E9C"/>
    <w:rsid w:val="008662D6"/>
    <w:rsid w:val="0086693E"/>
    <w:rsid w:val="0087034D"/>
    <w:rsid w:val="008706D9"/>
    <w:rsid w:val="0087101D"/>
    <w:rsid w:val="008724C8"/>
    <w:rsid w:val="00872842"/>
    <w:rsid w:val="00873648"/>
    <w:rsid w:val="00873708"/>
    <w:rsid w:val="008746BC"/>
    <w:rsid w:val="00875E6E"/>
    <w:rsid w:val="008760C8"/>
    <w:rsid w:val="0087618B"/>
    <w:rsid w:val="0087662C"/>
    <w:rsid w:val="008766C4"/>
    <w:rsid w:val="00876C3E"/>
    <w:rsid w:val="00876F90"/>
    <w:rsid w:val="00877240"/>
    <w:rsid w:val="00877610"/>
    <w:rsid w:val="00877907"/>
    <w:rsid w:val="00880288"/>
    <w:rsid w:val="008803F8"/>
    <w:rsid w:val="008804AA"/>
    <w:rsid w:val="00880DC8"/>
    <w:rsid w:val="00881D3B"/>
    <w:rsid w:val="00882188"/>
    <w:rsid w:val="00882276"/>
    <w:rsid w:val="00882E6C"/>
    <w:rsid w:val="008832A8"/>
    <w:rsid w:val="00883C2F"/>
    <w:rsid w:val="00884279"/>
    <w:rsid w:val="00884D60"/>
    <w:rsid w:val="00886490"/>
    <w:rsid w:val="00886A37"/>
    <w:rsid w:val="0088767C"/>
    <w:rsid w:val="00887B22"/>
    <w:rsid w:val="00887B95"/>
    <w:rsid w:val="0089005D"/>
    <w:rsid w:val="00891770"/>
    <w:rsid w:val="00891C55"/>
    <w:rsid w:val="008930C4"/>
    <w:rsid w:val="00893248"/>
    <w:rsid w:val="00894E67"/>
    <w:rsid w:val="00895BE0"/>
    <w:rsid w:val="00896413"/>
    <w:rsid w:val="00896BCA"/>
    <w:rsid w:val="00896C25"/>
    <w:rsid w:val="00896ED8"/>
    <w:rsid w:val="00897044"/>
    <w:rsid w:val="00897A6C"/>
    <w:rsid w:val="008A01BB"/>
    <w:rsid w:val="008A03B1"/>
    <w:rsid w:val="008A1F7C"/>
    <w:rsid w:val="008A2247"/>
    <w:rsid w:val="008A2C25"/>
    <w:rsid w:val="008A2E19"/>
    <w:rsid w:val="008A38CD"/>
    <w:rsid w:val="008A38FB"/>
    <w:rsid w:val="008A3C0C"/>
    <w:rsid w:val="008A3E90"/>
    <w:rsid w:val="008A5329"/>
    <w:rsid w:val="008A5D28"/>
    <w:rsid w:val="008A5E08"/>
    <w:rsid w:val="008A699F"/>
    <w:rsid w:val="008A69AF"/>
    <w:rsid w:val="008B0463"/>
    <w:rsid w:val="008B04B5"/>
    <w:rsid w:val="008B092E"/>
    <w:rsid w:val="008B0C24"/>
    <w:rsid w:val="008B13C0"/>
    <w:rsid w:val="008B187C"/>
    <w:rsid w:val="008B1913"/>
    <w:rsid w:val="008B19A4"/>
    <w:rsid w:val="008B1D75"/>
    <w:rsid w:val="008B281B"/>
    <w:rsid w:val="008B2AAC"/>
    <w:rsid w:val="008B336B"/>
    <w:rsid w:val="008B3D68"/>
    <w:rsid w:val="008B48BF"/>
    <w:rsid w:val="008B4EA7"/>
    <w:rsid w:val="008B503C"/>
    <w:rsid w:val="008B6DB0"/>
    <w:rsid w:val="008B7AB9"/>
    <w:rsid w:val="008B7BC6"/>
    <w:rsid w:val="008C10AD"/>
    <w:rsid w:val="008C3040"/>
    <w:rsid w:val="008C5417"/>
    <w:rsid w:val="008C5C51"/>
    <w:rsid w:val="008C707E"/>
    <w:rsid w:val="008C7E62"/>
    <w:rsid w:val="008D04B0"/>
    <w:rsid w:val="008D0F3B"/>
    <w:rsid w:val="008D1EF2"/>
    <w:rsid w:val="008D2072"/>
    <w:rsid w:val="008D2983"/>
    <w:rsid w:val="008D31F2"/>
    <w:rsid w:val="008D35B4"/>
    <w:rsid w:val="008D3A2B"/>
    <w:rsid w:val="008D3EA5"/>
    <w:rsid w:val="008D4A5C"/>
    <w:rsid w:val="008D5A77"/>
    <w:rsid w:val="008D6198"/>
    <w:rsid w:val="008D61F9"/>
    <w:rsid w:val="008D6F6F"/>
    <w:rsid w:val="008D7763"/>
    <w:rsid w:val="008D79A4"/>
    <w:rsid w:val="008E07CA"/>
    <w:rsid w:val="008E1608"/>
    <w:rsid w:val="008E2194"/>
    <w:rsid w:val="008E2308"/>
    <w:rsid w:val="008E2457"/>
    <w:rsid w:val="008E27AC"/>
    <w:rsid w:val="008E3125"/>
    <w:rsid w:val="008E56ED"/>
    <w:rsid w:val="008E5AF7"/>
    <w:rsid w:val="008E6BF6"/>
    <w:rsid w:val="008E6CE2"/>
    <w:rsid w:val="008E7000"/>
    <w:rsid w:val="008F0448"/>
    <w:rsid w:val="008F159E"/>
    <w:rsid w:val="008F1B07"/>
    <w:rsid w:val="008F2259"/>
    <w:rsid w:val="008F27D4"/>
    <w:rsid w:val="008F2A25"/>
    <w:rsid w:val="008F2DF0"/>
    <w:rsid w:val="008F35A8"/>
    <w:rsid w:val="008F4828"/>
    <w:rsid w:val="008F5ADA"/>
    <w:rsid w:val="008F62CF"/>
    <w:rsid w:val="008F644F"/>
    <w:rsid w:val="008F6474"/>
    <w:rsid w:val="008F65B0"/>
    <w:rsid w:val="008F7943"/>
    <w:rsid w:val="0090016C"/>
    <w:rsid w:val="00900BD5"/>
    <w:rsid w:val="00900F3A"/>
    <w:rsid w:val="00901B2F"/>
    <w:rsid w:val="0090297A"/>
    <w:rsid w:val="00902FCB"/>
    <w:rsid w:val="00904397"/>
    <w:rsid w:val="009045C9"/>
    <w:rsid w:val="00905BB8"/>
    <w:rsid w:val="0090620F"/>
    <w:rsid w:val="00906FF2"/>
    <w:rsid w:val="009071AA"/>
    <w:rsid w:val="0090767A"/>
    <w:rsid w:val="00910671"/>
    <w:rsid w:val="009110FA"/>
    <w:rsid w:val="0091164B"/>
    <w:rsid w:val="0091199D"/>
    <w:rsid w:val="00912F0A"/>
    <w:rsid w:val="009131DD"/>
    <w:rsid w:val="00913E19"/>
    <w:rsid w:val="009145CA"/>
    <w:rsid w:val="00914ED6"/>
    <w:rsid w:val="00915B31"/>
    <w:rsid w:val="00915D5F"/>
    <w:rsid w:val="009161E2"/>
    <w:rsid w:val="0091638E"/>
    <w:rsid w:val="009169A2"/>
    <w:rsid w:val="009177DB"/>
    <w:rsid w:val="00917D5D"/>
    <w:rsid w:val="0092011F"/>
    <w:rsid w:val="009206F2"/>
    <w:rsid w:val="00920BC6"/>
    <w:rsid w:val="00921F9C"/>
    <w:rsid w:val="00923104"/>
    <w:rsid w:val="009235DC"/>
    <w:rsid w:val="009240A8"/>
    <w:rsid w:val="009247DF"/>
    <w:rsid w:val="00924AC8"/>
    <w:rsid w:val="0092533B"/>
    <w:rsid w:val="00925C11"/>
    <w:rsid w:val="00925C61"/>
    <w:rsid w:val="00926EB7"/>
    <w:rsid w:val="00926EE7"/>
    <w:rsid w:val="00926FE6"/>
    <w:rsid w:val="00927931"/>
    <w:rsid w:val="009303B5"/>
    <w:rsid w:val="00930496"/>
    <w:rsid w:val="00931408"/>
    <w:rsid w:val="00932431"/>
    <w:rsid w:val="0093309E"/>
    <w:rsid w:val="00933210"/>
    <w:rsid w:val="00933E64"/>
    <w:rsid w:val="0093669B"/>
    <w:rsid w:val="0093669F"/>
    <w:rsid w:val="00936CFB"/>
    <w:rsid w:val="00937860"/>
    <w:rsid w:val="0093798E"/>
    <w:rsid w:val="009401F3"/>
    <w:rsid w:val="00940FF8"/>
    <w:rsid w:val="00941390"/>
    <w:rsid w:val="009416C2"/>
    <w:rsid w:val="00941D8D"/>
    <w:rsid w:val="00942601"/>
    <w:rsid w:val="00942A40"/>
    <w:rsid w:val="00942D99"/>
    <w:rsid w:val="00944C6B"/>
    <w:rsid w:val="0094516F"/>
    <w:rsid w:val="00945990"/>
    <w:rsid w:val="00945C98"/>
    <w:rsid w:val="009475E9"/>
    <w:rsid w:val="00947786"/>
    <w:rsid w:val="00950EB1"/>
    <w:rsid w:val="00951B1A"/>
    <w:rsid w:val="00952A28"/>
    <w:rsid w:val="00953942"/>
    <w:rsid w:val="00953E49"/>
    <w:rsid w:val="00953E89"/>
    <w:rsid w:val="00953F7D"/>
    <w:rsid w:val="00955065"/>
    <w:rsid w:val="009551BA"/>
    <w:rsid w:val="009556B0"/>
    <w:rsid w:val="0095606A"/>
    <w:rsid w:val="00956C35"/>
    <w:rsid w:val="00957056"/>
    <w:rsid w:val="00957373"/>
    <w:rsid w:val="009578EE"/>
    <w:rsid w:val="00957F42"/>
    <w:rsid w:val="0096001A"/>
    <w:rsid w:val="0096023B"/>
    <w:rsid w:val="00960700"/>
    <w:rsid w:val="00960B1A"/>
    <w:rsid w:val="00961622"/>
    <w:rsid w:val="00962595"/>
    <w:rsid w:val="00963074"/>
    <w:rsid w:val="00963590"/>
    <w:rsid w:val="009635A3"/>
    <w:rsid w:val="00963B3C"/>
    <w:rsid w:val="00964137"/>
    <w:rsid w:val="00964A69"/>
    <w:rsid w:val="00964D26"/>
    <w:rsid w:val="0096670F"/>
    <w:rsid w:val="0096689C"/>
    <w:rsid w:val="00966C48"/>
    <w:rsid w:val="00967279"/>
    <w:rsid w:val="009716D9"/>
    <w:rsid w:val="00971B8D"/>
    <w:rsid w:val="00972303"/>
    <w:rsid w:val="009723ED"/>
    <w:rsid w:val="009729D4"/>
    <w:rsid w:val="00973722"/>
    <w:rsid w:val="00974617"/>
    <w:rsid w:val="00974A08"/>
    <w:rsid w:val="009768D3"/>
    <w:rsid w:val="009769D6"/>
    <w:rsid w:val="0097726F"/>
    <w:rsid w:val="0098042C"/>
    <w:rsid w:val="0098089A"/>
    <w:rsid w:val="00980D81"/>
    <w:rsid w:val="00981AB7"/>
    <w:rsid w:val="00981DC3"/>
    <w:rsid w:val="009822E6"/>
    <w:rsid w:val="00982E87"/>
    <w:rsid w:val="00983B4B"/>
    <w:rsid w:val="00985221"/>
    <w:rsid w:val="00985999"/>
    <w:rsid w:val="00986704"/>
    <w:rsid w:val="00987BDF"/>
    <w:rsid w:val="00987DDA"/>
    <w:rsid w:val="00987EB6"/>
    <w:rsid w:val="00987F2D"/>
    <w:rsid w:val="00991302"/>
    <w:rsid w:val="009925E9"/>
    <w:rsid w:val="00992C95"/>
    <w:rsid w:val="00992D4D"/>
    <w:rsid w:val="00993D63"/>
    <w:rsid w:val="009942EB"/>
    <w:rsid w:val="0099500E"/>
    <w:rsid w:val="00995C18"/>
    <w:rsid w:val="009966D7"/>
    <w:rsid w:val="00996E9F"/>
    <w:rsid w:val="00997A37"/>
    <w:rsid w:val="00997A8F"/>
    <w:rsid w:val="00997DC3"/>
    <w:rsid w:val="009A0496"/>
    <w:rsid w:val="009A07D5"/>
    <w:rsid w:val="009A0955"/>
    <w:rsid w:val="009A0E05"/>
    <w:rsid w:val="009A1D0B"/>
    <w:rsid w:val="009A2548"/>
    <w:rsid w:val="009A25F4"/>
    <w:rsid w:val="009A2ECF"/>
    <w:rsid w:val="009A319D"/>
    <w:rsid w:val="009A3BCF"/>
    <w:rsid w:val="009A3C6F"/>
    <w:rsid w:val="009A3E14"/>
    <w:rsid w:val="009A40B1"/>
    <w:rsid w:val="009A4329"/>
    <w:rsid w:val="009A4835"/>
    <w:rsid w:val="009A499F"/>
    <w:rsid w:val="009A507D"/>
    <w:rsid w:val="009A53B0"/>
    <w:rsid w:val="009A545F"/>
    <w:rsid w:val="009A5AEF"/>
    <w:rsid w:val="009A5F0A"/>
    <w:rsid w:val="009A6E31"/>
    <w:rsid w:val="009A7504"/>
    <w:rsid w:val="009B031B"/>
    <w:rsid w:val="009B0C22"/>
    <w:rsid w:val="009B36D4"/>
    <w:rsid w:val="009B41D7"/>
    <w:rsid w:val="009B5A20"/>
    <w:rsid w:val="009B5EA9"/>
    <w:rsid w:val="009B668C"/>
    <w:rsid w:val="009B69AF"/>
    <w:rsid w:val="009B6A85"/>
    <w:rsid w:val="009B6D68"/>
    <w:rsid w:val="009B78B7"/>
    <w:rsid w:val="009C0485"/>
    <w:rsid w:val="009C0F18"/>
    <w:rsid w:val="009C11F3"/>
    <w:rsid w:val="009C1915"/>
    <w:rsid w:val="009C265E"/>
    <w:rsid w:val="009C26A9"/>
    <w:rsid w:val="009C27CE"/>
    <w:rsid w:val="009C3327"/>
    <w:rsid w:val="009C3368"/>
    <w:rsid w:val="009C336C"/>
    <w:rsid w:val="009C41B5"/>
    <w:rsid w:val="009C453D"/>
    <w:rsid w:val="009C5199"/>
    <w:rsid w:val="009C5BE8"/>
    <w:rsid w:val="009C605B"/>
    <w:rsid w:val="009C7C2B"/>
    <w:rsid w:val="009D0B11"/>
    <w:rsid w:val="009D0F0C"/>
    <w:rsid w:val="009D110F"/>
    <w:rsid w:val="009D130B"/>
    <w:rsid w:val="009D1E46"/>
    <w:rsid w:val="009D28DC"/>
    <w:rsid w:val="009D2DD4"/>
    <w:rsid w:val="009D3F73"/>
    <w:rsid w:val="009D6D07"/>
    <w:rsid w:val="009E03A7"/>
    <w:rsid w:val="009E051D"/>
    <w:rsid w:val="009E087D"/>
    <w:rsid w:val="009E0EFC"/>
    <w:rsid w:val="009E1176"/>
    <w:rsid w:val="009E1DD3"/>
    <w:rsid w:val="009E1E7B"/>
    <w:rsid w:val="009E1FA4"/>
    <w:rsid w:val="009E27BD"/>
    <w:rsid w:val="009E341A"/>
    <w:rsid w:val="009E3432"/>
    <w:rsid w:val="009E3824"/>
    <w:rsid w:val="009E398F"/>
    <w:rsid w:val="009E4241"/>
    <w:rsid w:val="009E513E"/>
    <w:rsid w:val="009E5AF6"/>
    <w:rsid w:val="009E5D97"/>
    <w:rsid w:val="009E647F"/>
    <w:rsid w:val="009E718B"/>
    <w:rsid w:val="009E76FE"/>
    <w:rsid w:val="009E7737"/>
    <w:rsid w:val="009F0103"/>
    <w:rsid w:val="009F0B58"/>
    <w:rsid w:val="009F0C95"/>
    <w:rsid w:val="009F1D2D"/>
    <w:rsid w:val="009F2C9A"/>
    <w:rsid w:val="009F3CA2"/>
    <w:rsid w:val="009F40CD"/>
    <w:rsid w:val="009F455A"/>
    <w:rsid w:val="009F4620"/>
    <w:rsid w:val="009F4DCF"/>
    <w:rsid w:val="009F6FF2"/>
    <w:rsid w:val="009F7935"/>
    <w:rsid w:val="009F7D27"/>
    <w:rsid w:val="00A00F02"/>
    <w:rsid w:val="00A00FA6"/>
    <w:rsid w:val="00A01295"/>
    <w:rsid w:val="00A01EE4"/>
    <w:rsid w:val="00A01EEE"/>
    <w:rsid w:val="00A03C35"/>
    <w:rsid w:val="00A03E29"/>
    <w:rsid w:val="00A03F0D"/>
    <w:rsid w:val="00A0407B"/>
    <w:rsid w:val="00A04A1B"/>
    <w:rsid w:val="00A05335"/>
    <w:rsid w:val="00A05ADC"/>
    <w:rsid w:val="00A05D70"/>
    <w:rsid w:val="00A07041"/>
    <w:rsid w:val="00A07455"/>
    <w:rsid w:val="00A076DE"/>
    <w:rsid w:val="00A07A91"/>
    <w:rsid w:val="00A10A7B"/>
    <w:rsid w:val="00A11A9D"/>
    <w:rsid w:val="00A11EDC"/>
    <w:rsid w:val="00A12F90"/>
    <w:rsid w:val="00A14898"/>
    <w:rsid w:val="00A14B23"/>
    <w:rsid w:val="00A14B82"/>
    <w:rsid w:val="00A14D82"/>
    <w:rsid w:val="00A1628B"/>
    <w:rsid w:val="00A173F7"/>
    <w:rsid w:val="00A17FE6"/>
    <w:rsid w:val="00A20650"/>
    <w:rsid w:val="00A20731"/>
    <w:rsid w:val="00A20F3D"/>
    <w:rsid w:val="00A20F85"/>
    <w:rsid w:val="00A210D0"/>
    <w:rsid w:val="00A224D6"/>
    <w:rsid w:val="00A226AD"/>
    <w:rsid w:val="00A235A2"/>
    <w:rsid w:val="00A2393B"/>
    <w:rsid w:val="00A24E9D"/>
    <w:rsid w:val="00A25659"/>
    <w:rsid w:val="00A278C3"/>
    <w:rsid w:val="00A305A2"/>
    <w:rsid w:val="00A30B18"/>
    <w:rsid w:val="00A31BC0"/>
    <w:rsid w:val="00A31BEF"/>
    <w:rsid w:val="00A31FB7"/>
    <w:rsid w:val="00A32138"/>
    <w:rsid w:val="00A32259"/>
    <w:rsid w:val="00A32459"/>
    <w:rsid w:val="00A3472D"/>
    <w:rsid w:val="00A3569B"/>
    <w:rsid w:val="00A36498"/>
    <w:rsid w:val="00A36CC6"/>
    <w:rsid w:val="00A37BC4"/>
    <w:rsid w:val="00A40884"/>
    <w:rsid w:val="00A40E85"/>
    <w:rsid w:val="00A4148C"/>
    <w:rsid w:val="00A41672"/>
    <w:rsid w:val="00A41D11"/>
    <w:rsid w:val="00A43832"/>
    <w:rsid w:val="00A43DB4"/>
    <w:rsid w:val="00A44CD6"/>
    <w:rsid w:val="00A45505"/>
    <w:rsid w:val="00A45B56"/>
    <w:rsid w:val="00A46F19"/>
    <w:rsid w:val="00A472E5"/>
    <w:rsid w:val="00A47313"/>
    <w:rsid w:val="00A47F21"/>
    <w:rsid w:val="00A502AA"/>
    <w:rsid w:val="00A51E9B"/>
    <w:rsid w:val="00A51F82"/>
    <w:rsid w:val="00A52D19"/>
    <w:rsid w:val="00A52D29"/>
    <w:rsid w:val="00A53039"/>
    <w:rsid w:val="00A53071"/>
    <w:rsid w:val="00A53603"/>
    <w:rsid w:val="00A54027"/>
    <w:rsid w:val="00A54AEC"/>
    <w:rsid w:val="00A55143"/>
    <w:rsid w:val="00A554B9"/>
    <w:rsid w:val="00A555C4"/>
    <w:rsid w:val="00A55DE6"/>
    <w:rsid w:val="00A5643F"/>
    <w:rsid w:val="00A564A3"/>
    <w:rsid w:val="00A56FB3"/>
    <w:rsid w:val="00A61089"/>
    <w:rsid w:val="00A618E9"/>
    <w:rsid w:val="00A61CC9"/>
    <w:rsid w:val="00A620CC"/>
    <w:rsid w:val="00A62C75"/>
    <w:rsid w:val="00A64519"/>
    <w:rsid w:val="00A6487B"/>
    <w:rsid w:val="00A64910"/>
    <w:rsid w:val="00A65A31"/>
    <w:rsid w:val="00A660AE"/>
    <w:rsid w:val="00A664E1"/>
    <w:rsid w:val="00A66FCE"/>
    <w:rsid w:val="00A700AF"/>
    <w:rsid w:val="00A70113"/>
    <w:rsid w:val="00A70969"/>
    <w:rsid w:val="00A70C20"/>
    <w:rsid w:val="00A71538"/>
    <w:rsid w:val="00A7258F"/>
    <w:rsid w:val="00A7273B"/>
    <w:rsid w:val="00A727B2"/>
    <w:rsid w:val="00A73C85"/>
    <w:rsid w:val="00A73C92"/>
    <w:rsid w:val="00A755E4"/>
    <w:rsid w:val="00A75B36"/>
    <w:rsid w:val="00A75DA4"/>
    <w:rsid w:val="00A77491"/>
    <w:rsid w:val="00A778E2"/>
    <w:rsid w:val="00A77A35"/>
    <w:rsid w:val="00A8057B"/>
    <w:rsid w:val="00A80E67"/>
    <w:rsid w:val="00A811EF"/>
    <w:rsid w:val="00A813F6"/>
    <w:rsid w:val="00A8177D"/>
    <w:rsid w:val="00A81AAB"/>
    <w:rsid w:val="00A81B60"/>
    <w:rsid w:val="00A8232C"/>
    <w:rsid w:val="00A8243E"/>
    <w:rsid w:val="00A83011"/>
    <w:rsid w:val="00A8327F"/>
    <w:rsid w:val="00A8380F"/>
    <w:rsid w:val="00A83A15"/>
    <w:rsid w:val="00A84008"/>
    <w:rsid w:val="00A849B1"/>
    <w:rsid w:val="00A84A0A"/>
    <w:rsid w:val="00A8557B"/>
    <w:rsid w:val="00A855F0"/>
    <w:rsid w:val="00A85630"/>
    <w:rsid w:val="00A86224"/>
    <w:rsid w:val="00A86243"/>
    <w:rsid w:val="00A86507"/>
    <w:rsid w:val="00A86C9E"/>
    <w:rsid w:val="00A87013"/>
    <w:rsid w:val="00A872B3"/>
    <w:rsid w:val="00A87FBE"/>
    <w:rsid w:val="00A90030"/>
    <w:rsid w:val="00A90167"/>
    <w:rsid w:val="00A9066B"/>
    <w:rsid w:val="00A91058"/>
    <w:rsid w:val="00A917F3"/>
    <w:rsid w:val="00A91C8F"/>
    <w:rsid w:val="00A9232C"/>
    <w:rsid w:val="00A9457E"/>
    <w:rsid w:val="00A94686"/>
    <w:rsid w:val="00A94E4E"/>
    <w:rsid w:val="00A9501C"/>
    <w:rsid w:val="00A95B28"/>
    <w:rsid w:val="00A96667"/>
    <w:rsid w:val="00A96A63"/>
    <w:rsid w:val="00A96DEE"/>
    <w:rsid w:val="00A97A08"/>
    <w:rsid w:val="00AA05D1"/>
    <w:rsid w:val="00AA2DC8"/>
    <w:rsid w:val="00AA3887"/>
    <w:rsid w:val="00AA3C1D"/>
    <w:rsid w:val="00AA52A6"/>
    <w:rsid w:val="00AA537E"/>
    <w:rsid w:val="00AA57E9"/>
    <w:rsid w:val="00AA6466"/>
    <w:rsid w:val="00AA6B94"/>
    <w:rsid w:val="00AA6CC6"/>
    <w:rsid w:val="00AA70C3"/>
    <w:rsid w:val="00AA7A0E"/>
    <w:rsid w:val="00AA7E97"/>
    <w:rsid w:val="00AB1A82"/>
    <w:rsid w:val="00AB247C"/>
    <w:rsid w:val="00AB3924"/>
    <w:rsid w:val="00AB449C"/>
    <w:rsid w:val="00AB4543"/>
    <w:rsid w:val="00AB4D53"/>
    <w:rsid w:val="00AB4E91"/>
    <w:rsid w:val="00AB5841"/>
    <w:rsid w:val="00AB6B66"/>
    <w:rsid w:val="00AB6F44"/>
    <w:rsid w:val="00AC0654"/>
    <w:rsid w:val="00AC0664"/>
    <w:rsid w:val="00AC06F3"/>
    <w:rsid w:val="00AC1412"/>
    <w:rsid w:val="00AC1D56"/>
    <w:rsid w:val="00AC3323"/>
    <w:rsid w:val="00AC36FE"/>
    <w:rsid w:val="00AC3F7A"/>
    <w:rsid w:val="00AC4CEA"/>
    <w:rsid w:val="00AC5845"/>
    <w:rsid w:val="00AC5A37"/>
    <w:rsid w:val="00AC6599"/>
    <w:rsid w:val="00AC6D08"/>
    <w:rsid w:val="00AC7146"/>
    <w:rsid w:val="00AC717E"/>
    <w:rsid w:val="00AC7740"/>
    <w:rsid w:val="00AC7B7F"/>
    <w:rsid w:val="00AD00E9"/>
    <w:rsid w:val="00AD0620"/>
    <w:rsid w:val="00AD075B"/>
    <w:rsid w:val="00AD1DF7"/>
    <w:rsid w:val="00AD239A"/>
    <w:rsid w:val="00AD244E"/>
    <w:rsid w:val="00AD3089"/>
    <w:rsid w:val="00AD3250"/>
    <w:rsid w:val="00AD333F"/>
    <w:rsid w:val="00AD3737"/>
    <w:rsid w:val="00AD47F5"/>
    <w:rsid w:val="00AD4FD4"/>
    <w:rsid w:val="00AD55D9"/>
    <w:rsid w:val="00AD6AF1"/>
    <w:rsid w:val="00AD7070"/>
    <w:rsid w:val="00AD756B"/>
    <w:rsid w:val="00AD7B44"/>
    <w:rsid w:val="00AD7E2C"/>
    <w:rsid w:val="00AE1B23"/>
    <w:rsid w:val="00AE219C"/>
    <w:rsid w:val="00AE2FBA"/>
    <w:rsid w:val="00AE33AC"/>
    <w:rsid w:val="00AE6220"/>
    <w:rsid w:val="00AE6702"/>
    <w:rsid w:val="00AE6EF6"/>
    <w:rsid w:val="00AE754C"/>
    <w:rsid w:val="00AF0273"/>
    <w:rsid w:val="00AF02E9"/>
    <w:rsid w:val="00AF05C5"/>
    <w:rsid w:val="00AF0F70"/>
    <w:rsid w:val="00AF1387"/>
    <w:rsid w:val="00AF224C"/>
    <w:rsid w:val="00AF313E"/>
    <w:rsid w:val="00AF365B"/>
    <w:rsid w:val="00AF428A"/>
    <w:rsid w:val="00AF5599"/>
    <w:rsid w:val="00AF5D37"/>
    <w:rsid w:val="00AF66CD"/>
    <w:rsid w:val="00AF6AE2"/>
    <w:rsid w:val="00AF6C25"/>
    <w:rsid w:val="00B00088"/>
    <w:rsid w:val="00B007FF"/>
    <w:rsid w:val="00B01007"/>
    <w:rsid w:val="00B01D55"/>
    <w:rsid w:val="00B028D1"/>
    <w:rsid w:val="00B02C64"/>
    <w:rsid w:val="00B030D4"/>
    <w:rsid w:val="00B043F2"/>
    <w:rsid w:val="00B045A3"/>
    <w:rsid w:val="00B052D0"/>
    <w:rsid w:val="00B062F6"/>
    <w:rsid w:val="00B07B96"/>
    <w:rsid w:val="00B07E54"/>
    <w:rsid w:val="00B106C5"/>
    <w:rsid w:val="00B1073D"/>
    <w:rsid w:val="00B10DF8"/>
    <w:rsid w:val="00B110F3"/>
    <w:rsid w:val="00B112D8"/>
    <w:rsid w:val="00B12E6A"/>
    <w:rsid w:val="00B12EA6"/>
    <w:rsid w:val="00B12F44"/>
    <w:rsid w:val="00B1337C"/>
    <w:rsid w:val="00B13417"/>
    <w:rsid w:val="00B13B2E"/>
    <w:rsid w:val="00B13F4E"/>
    <w:rsid w:val="00B14454"/>
    <w:rsid w:val="00B14ACC"/>
    <w:rsid w:val="00B14FE8"/>
    <w:rsid w:val="00B150CB"/>
    <w:rsid w:val="00B1642E"/>
    <w:rsid w:val="00B16F02"/>
    <w:rsid w:val="00B170FE"/>
    <w:rsid w:val="00B17B00"/>
    <w:rsid w:val="00B20BB9"/>
    <w:rsid w:val="00B20D5B"/>
    <w:rsid w:val="00B20DA5"/>
    <w:rsid w:val="00B22012"/>
    <w:rsid w:val="00B2338C"/>
    <w:rsid w:val="00B23B3A"/>
    <w:rsid w:val="00B240A1"/>
    <w:rsid w:val="00B240E5"/>
    <w:rsid w:val="00B24294"/>
    <w:rsid w:val="00B247B2"/>
    <w:rsid w:val="00B24C3C"/>
    <w:rsid w:val="00B24C42"/>
    <w:rsid w:val="00B25140"/>
    <w:rsid w:val="00B25C18"/>
    <w:rsid w:val="00B2652A"/>
    <w:rsid w:val="00B26C5B"/>
    <w:rsid w:val="00B26C64"/>
    <w:rsid w:val="00B27479"/>
    <w:rsid w:val="00B31104"/>
    <w:rsid w:val="00B31151"/>
    <w:rsid w:val="00B313BD"/>
    <w:rsid w:val="00B3324C"/>
    <w:rsid w:val="00B334D5"/>
    <w:rsid w:val="00B33568"/>
    <w:rsid w:val="00B33864"/>
    <w:rsid w:val="00B33D1F"/>
    <w:rsid w:val="00B33EA3"/>
    <w:rsid w:val="00B34E15"/>
    <w:rsid w:val="00B3594B"/>
    <w:rsid w:val="00B36394"/>
    <w:rsid w:val="00B369FE"/>
    <w:rsid w:val="00B36D3E"/>
    <w:rsid w:val="00B3754A"/>
    <w:rsid w:val="00B3754C"/>
    <w:rsid w:val="00B375DF"/>
    <w:rsid w:val="00B4086A"/>
    <w:rsid w:val="00B41D7E"/>
    <w:rsid w:val="00B43123"/>
    <w:rsid w:val="00B43299"/>
    <w:rsid w:val="00B44ACE"/>
    <w:rsid w:val="00B44EE1"/>
    <w:rsid w:val="00B450C0"/>
    <w:rsid w:val="00B4571F"/>
    <w:rsid w:val="00B45D44"/>
    <w:rsid w:val="00B46015"/>
    <w:rsid w:val="00B46171"/>
    <w:rsid w:val="00B4621C"/>
    <w:rsid w:val="00B462A9"/>
    <w:rsid w:val="00B46B7C"/>
    <w:rsid w:val="00B47959"/>
    <w:rsid w:val="00B479C9"/>
    <w:rsid w:val="00B47EF4"/>
    <w:rsid w:val="00B5177D"/>
    <w:rsid w:val="00B519B4"/>
    <w:rsid w:val="00B51C0D"/>
    <w:rsid w:val="00B51D07"/>
    <w:rsid w:val="00B527EC"/>
    <w:rsid w:val="00B52BEC"/>
    <w:rsid w:val="00B53B98"/>
    <w:rsid w:val="00B53C28"/>
    <w:rsid w:val="00B53E07"/>
    <w:rsid w:val="00B540F2"/>
    <w:rsid w:val="00B546B4"/>
    <w:rsid w:val="00B55384"/>
    <w:rsid w:val="00B55622"/>
    <w:rsid w:val="00B55E0C"/>
    <w:rsid w:val="00B5613E"/>
    <w:rsid w:val="00B572B2"/>
    <w:rsid w:val="00B57C49"/>
    <w:rsid w:val="00B603F0"/>
    <w:rsid w:val="00B60FC0"/>
    <w:rsid w:val="00B61809"/>
    <w:rsid w:val="00B619A8"/>
    <w:rsid w:val="00B63493"/>
    <w:rsid w:val="00B64FD8"/>
    <w:rsid w:val="00B6517C"/>
    <w:rsid w:val="00B654E5"/>
    <w:rsid w:val="00B65AFD"/>
    <w:rsid w:val="00B662EC"/>
    <w:rsid w:val="00B6632A"/>
    <w:rsid w:val="00B66404"/>
    <w:rsid w:val="00B66EC4"/>
    <w:rsid w:val="00B678C4"/>
    <w:rsid w:val="00B67C1E"/>
    <w:rsid w:val="00B67FCA"/>
    <w:rsid w:val="00B700A9"/>
    <w:rsid w:val="00B710D0"/>
    <w:rsid w:val="00B71357"/>
    <w:rsid w:val="00B7228F"/>
    <w:rsid w:val="00B72A61"/>
    <w:rsid w:val="00B72FA4"/>
    <w:rsid w:val="00B73E7F"/>
    <w:rsid w:val="00B7458A"/>
    <w:rsid w:val="00B746CC"/>
    <w:rsid w:val="00B74A69"/>
    <w:rsid w:val="00B74D51"/>
    <w:rsid w:val="00B74DB1"/>
    <w:rsid w:val="00B74EE4"/>
    <w:rsid w:val="00B757BA"/>
    <w:rsid w:val="00B75A2F"/>
    <w:rsid w:val="00B77375"/>
    <w:rsid w:val="00B77C2E"/>
    <w:rsid w:val="00B77DC6"/>
    <w:rsid w:val="00B802EE"/>
    <w:rsid w:val="00B80858"/>
    <w:rsid w:val="00B809BF"/>
    <w:rsid w:val="00B80B35"/>
    <w:rsid w:val="00B8118B"/>
    <w:rsid w:val="00B81669"/>
    <w:rsid w:val="00B81AD0"/>
    <w:rsid w:val="00B82009"/>
    <w:rsid w:val="00B82551"/>
    <w:rsid w:val="00B82EA3"/>
    <w:rsid w:val="00B83B3D"/>
    <w:rsid w:val="00B83C6D"/>
    <w:rsid w:val="00B842B9"/>
    <w:rsid w:val="00B84FA7"/>
    <w:rsid w:val="00B8531D"/>
    <w:rsid w:val="00B85D0B"/>
    <w:rsid w:val="00B8607F"/>
    <w:rsid w:val="00B8699B"/>
    <w:rsid w:val="00B86ADF"/>
    <w:rsid w:val="00B86D97"/>
    <w:rsid w:val="00B877DE"/>
    <w:rsid w:val="00B8781C"/>
    <w:rsid w:val="00B87D2F"/>
    <w:rsid w:val="00B90168"/>
    <w:rsid w:val="00B90187"/>
    <w:rsid w:val="00B91013"/>
    <w:rsid w:val="00B92530"/>
    <w:rsid w:val="00B92A74"/>
    <w:rsid w:val="00B93010"/>
    <w:rsid w:val="00B93065"/>
    <w:rsid w:val="00B934FF"/>
    <w:rsid w:val="00B941F4"/>
    <w:rsid w:val="00B94EC1"/>
    <w:rsid w:val="00B95277"/>
    <w:rsid w:val="00B96040"/>
    <w:rsid w:val="00B9680C"/>
    <w:rsid w:val="00BA1473"/>
    <w:rsid w:val="00BA26AC"/>
    <w:rsid w:val="00BA2BA9"/>
    <w:rsid w:val="00BA3726"/>
    <w:rsid w:val="00BA37F7"/>
    <w:rsid w:val="00BA39E6"/>
    <w:rsid w:val="00BA452D"/>
    <w:rsid w:val="00BA652F"/>
    <w:rsid w:val="00BA7E90"/>
    <w:rsid w:val="00BB0092"/>
    <w:rsid w:val="00BB0583"/>
    <w:rsid w:val="00BB0B19"/>
    <w:rsid w:val="00BB1BD8"/>
    <w:rsid w:val="00BB240C"/>
    <w:rsid w:val="00BB2673"/>
    <w:rsid w:val="00BB2D81"/>
    <w:rsid w:val="00BB32F5"/>
    <w:rsid w:val="00BB39D2"/>
    <w:rsid w:val="00BB3A4C"/>
    <w:rsid w:val="00BB3CC5"/>
    <w:rsid w:val="00BB3E2E"/>
    <w:rsid w:val="00BB51CB"/>
    <w:rsid w:val="00BB5217"/>
    <w:rsid w:val="00BB56EB"/>
    <w:rsid w:val="00BB5B17"/>
    <w:rsid w:val="00BB64AC"/>
    <w:rsid w:val="00BB683E"/>
    <w:rsid w:val="00BB6C59"/>
    <w:rsid w:val="00BB73EB"/>
    <w:rsid w:val="00BB7754"/>
    <w:rsid w:val="00BB7B1F"/>
    <w:rsid w:val="00BC036B"/>
    <w:rsid w:val="00BC189F"/>
    <w:rsid w:val="00BC26BA"/>
    <w:rsid w:val="00BC2809"/>
    <w:rsid w:val="00BC2F2A"/>
    <w:rsid w:val="00BC35E7"/>
    <w:rsid w:val="00BC4166"/>
    <w:rsid w:val="00BC56D8"/>
    <w:rsid w:val="00BC5F49"/>
    <w:rsid w:val="00BC6D4D"/>
    <w:rsid w:val="00BD0012"/>
    <w:rsid w:val="00BD041E"/>
    <w:rsid w:val="00BD07B6"/>
    <w:rsid w:val="00BD09BA"/>
    <w:rsid w:val="00BD0BEA"/>
    <w:rsid w:val="00BD1867"/>
    <w:rsid w:val="00BD1BAE"/>
    <w:rsid w:val="00BD2918"/>
    <w:rsid w:val="00BD2A07"/>
    <w:rsid w:val="00BD2DEE"/>
    <w:rsid w:val="00BD3B98"/>
    <w:rsid w:val="00BD4D31"/>
    <w:rsid w:val="00BD5465"/>
    <w:rsid w:val="00BD5AD5"/>
    <w:rsid w:val="00BD647A"/>
    <w:rsid w:val="00BD6527"/>
    <w:rsid w:val="00BD7D21"/>
    <w:rsid w:val="00BE0568"/>
    <w:rsid w:val="00BE0A16"/>
    <w:rsid w:val="00BE0D15"/>
    <w:rsid w:val="00BE0DD6"/>
    <w:rsid w:val="00BE179B"/>
    <w:rsid w:val="00BE3CF0"/>
    <w:rsid w:val="00BE3EED"/>
    <w:rsid w:val="00BE4DD3"/>
    <w:rsid w:val="00BE5E5A"/>
    <w:rsid w:val="00BE6B47"/>
    <w:rsid w:val="00BE781C"/>
    <w:rsid w:val="00BE792A"/>
    <w:rsid w:val="00BE7A78"/>
    <w:rsid w:val="00BF0123"/>
    <w:rsid w:val="00BF0A16"/>
    <w:rsid w:val="00BF0FC0"/>
    <w:rsid w:val="00BF17D9"/>
    <w:rsid w:val="00BF1E6D"/>
    <w:rsid w:val="00BF22C1"/>
    <w:rsid w:val="00BF247E"/>
    <w:rsid w:val="00BF26E4"/>
    <w:rsid w:val="00BF2886"/>
    <w:rsid w:val="00BF2A4C"/>
    <w:rsid w:val="00BF2E6D"/>
    <w:rsid w:val="00BF39F0"/>
    <w:rsid w:val="00BF3FD7"/>
    <w:rsid w:val="00BF41EE"/>
    <w:rsid w:val="00BF4C53"/>
    <w:rsid w:val="00BF4C5B"/>
    <w:rsid w:val="00BF6322"/>
    <w:rsid w:val="00BF6C43"/>
    <w:rsid w:val="00BF7526"/>
    <w:rsid w:val="00BF76D8"/>
    <w:rsid w:val="00C00352"/>
    <w:rsid w:val="00C03067"/>
    <w:rsid w:val="00C037A8"/>
    <w:rsid w:val="00C03DC4"/>
    <w:rsid w:val="00C03F3B"/>
    <w:rsid w:val="00C05247"/>
    <w:rsid w:val="00C0595E"/>
    <w:rsid w:val="00C06174"/>
    <w:rsid w:val="00C06342"/>
    <w:rsid w:val="00C06809"/>
    <w:rsid w:val="00C06963"/>
    <w:rsid w:val="00C06DD2"/>
    <w:rsid w:val="00C07398"/>
    <w:rsid w:val="00C10A7A"/>
    <w:rsid w:val="00C10E23"/>
    <w:rsid w:val="00C11098"/>
    <w:rsid w:val="00C1140F"/>
    <w:rsid w:val="00C1153A"/>
    <w:rsid w:val="00C1172A"/>
    <w:rsid w:val="00C11D4B"/>
    <w:rsid w:val="00C128F5"/>
    <w:rsid w:val="00C12C90"/>
    <w:rsid w:val="00C12F84"/>
    <w:rsid w:val="00C136C4"/>
    <w:rsid w:val="00C13871"/>
    <w:rsid w:val="00C13CFA"/>
    <w:rsid w:val="00C14720"/>
    <w:rsid w:val="00C14CB3"/>
    <w:rsid w:val="00C15DA4"/>
    <w:rsid w:val="00C1619E"/>
    <w:rsid w:val="00C16FCC"/>
    <w:rsid w:val="00C1782C"/>
    <w:rsid w:val="00C17A26"/>
    <w:rsid w:val="00C2009B"/>
    <w:rsid w:val="00C2276C"/>
    <w:rsid w:val="00C23CBB"/>
    <w:rsid w:val="00C25158"/>
    <w:rsid w:val="00C2525C"/>
    <w:rsid w:val="00C25B14"/>
    <w:rsid w:val="00C25DCD"/>
    <w:rsid w:val="00C26645"/>
    <w:rsid w:val="00C2692C"/>
    <w:rsid w:val="00C26D89"/>
    <w:rsid w:val="00C31493"/>
    <w:rsid w:val="00C319C5"/>
    <w:rsid w:val="00C31C6F"/>
    <w:rsid w:val="00C32C7E"/>
    <w:rsid w:val="00C33124"/>
    <w:rsid w:val="00C336D9"/>
    <w:rsid w:val="00C33B5A"/>
    <w:rsid w:val="00C33E62"/>
    <w:rsid w:val="00C34EDF"/>
    <w:rsid w:val="00C36D98"/>
    <w:rsid w:val="00C36F80"/>
    <w:rsid w:val="00C37868"/>
    <w:rsid w:val="00C413A8"/>
    <w:rsid w:val="00C42997"/>
    <w:rsid w:val="00C42BFD"/>
    <w:rsid w:val="00C430E9"/>
    <w:rsid w:val="00C43304"/>
    <w:rsid w:val="00C4376A"/>
    <w:rsid w:val="00C447E0"/>
    <w:rsid w:val="00C44969"/>
    <w:rsid w:val="00C44D58"/>
    <w:rsid w:val="00C45856"/>
    <w:rsid w:val="00C464B5"/>
    <w:rsid w:val="00C47261"/>
    <w:rsid w:val="00C47818"/>
    <w:rsid w:val="00C47C52"/>
    <w:rsid w:val="00C508FC"/>
    <w:rsid w:val="00C50AFF"/>
    <w:rsid w:val="00C51FF5"/>
    <w:rsid w:val="00C5255F"/>
    <w:rsid w:val="00C525F0"/>
    <w:rsid w:val="00C534E8"/>
    <w:rsid w:val="00C541BA"/>
    <w:rsid w:val="00C5494D"/>
    <w:rsid w:val="00C55036"/>
    <w:rsid w:val="00C55CBD"/>
    <w:rsid w:val="00C56392"/>
    <w:rsid w:val="00C56B7C"/>
    <w:rsid w:val="00C5785F"/>
    <w:rsid w:val="00C57A1C"/>
    <w:rsid w:val="00C57C0F"/>
    <w:rsid w:val="00C6110B"/>
    <w:rsid w:val="00C6154B"/>
    <w:rsid w:val="00C61FB4"/>
    <w:rsid w:val="00C62ADE"/>
    <w:rsid w:val="00C6325D"/>
    <w:rsid w:val="00C63312"/>
    <w:rsid w:val="00C65784"/>
    <w:rsid w:val="00C6589F"/>
    <w:rsid w:val="00C66144"/>
    <w:rsid w:val="00C661B7"/>
    <w:rsid w:val="00C66709"/>
    <w:rsid w:val="00C70571"/>
    <w:rsid w:val="00C70735"/>
    <w:rsid w:val="00C70872"/>
    <w:rsid w:val="00C7088C"/>
    <w:rsid w:val="00C7167E"/>
    <w:rsid w:val="00C719DE"/>
    <w:rsid w:val="00C71E83"/>
    <w:rsid w:val="00C721EC"/>
    <w:rsid w:val="00C72354"/>
    <w:rsid w:val="00C72625"/>
    <w:rsid w:val="00C72669"/>
    <w:rsid w:val="00C726F6"/>
    <w:rsid w:val="00C730D5"/>
    <w:rsid w:val="00C7393D"/>
    <w:rsid w:val="00C75788"/>
    <w:rsid w:val="00C763F0"/>
    <w:rsid w:val="00C766A1"/>
    <w:rsid w:val="00C76F25"/>
    <w:rsid w:val="00C779C5"/>
    <w:rsid w:val="00C77B57"/>
    <w:rsid w:val="00C77B8E"/>
    <w:rsid w:val="00C80AB1"/>
    <w:rsid w:val="00C80BFB"/>
    <w:rsid w:val="00C81245"/>
    <w:rsid w:val="00C81D27"/>
    <w:rsid w:val="00C8265E"/>
    <w:rsid w:val="00C836F3"/>
    <w:rsid w:val="00C84EAA"/>
    <w:rsid w:val="00C86FB4"/>
    <w:rsid w:val="00C87241"/>
    <w:rsid w:val="00C87756"/>
    <w:rsid w:val="00C87B22"/>
    <w:rsid w:val="00C87D1B"/>
    <w:rsid w:val="00C87E4F"/>
    <w:rsid w:val="00C90899"/>
    <w:rsid w:val="00C90D3E"/>
    <w:rsid w:val="00C91D7B"/>
    <w:rsid w:val="00C925ED"/>
    <w:rsid w:val="00C92C81"/>
    <w:rsid w:val="00C92DB4"/>
    <w:rsid w:val="00C930C8"/>
    <w:rsid w:val="00C93518"/>
    <w:rsid w:val="00C9450A"/>
    <w:rsid w:val="00C9450C"/>
    <w:rsid w:val="00C947E4"/>
    <w:rsid w:val="00C95195"/>
    <w:rsid w:val="00C957DC"/>
    <w:rsid w:val="00C96F9C"/>
    <w:rsid w:val="00C97CD7"/>
    <w:rsid w:val="00CA023A"/>
    <w:rsid w:val="00CA0490"/>
    <w:rsid w:val="00CA0552"/>
    <w:rsid w:val="00CA05CF"/>
    <w:rsid w:val="00CA0793"/>
    <w:rsid w:val="00CA0A10"/>
    <w:rsid w:val="00CA0B3B"/>
    <w:rsid w:val="00CA0C94"/>
    <w:rsid w:val="00CA0D45"/>
    <w:rsid w:val="00CA0D67"/>
    <w:rsid w:val="00CA10B2"/>
    <w:rsid w:val="00CA1646"/>
    <w:rsid w:val="00CA1B5B"/>
    <w:rsid w:val="00CA21C3"/>
    <w:rsid w:val="00CA26E3"/>
    <w:rsid w:val="00CA34BA"/>
    <w:rsid w:val="00CA4ABF"/>
    <w:rsid w:val="00CA5ACE"/>
    <w:rsid w:val="00CA61C2"/>
    <w:rsid w:val="00CA67B7"/>
    <w:rsid w:val="00CA6E62"/>
    <w:rsid w:val="00CA6FFD"/>
    <w:rsid w:val="00CA7932"/>
    <w:rsid w:val="00CA7A72"/>
    <w:rsid w:val="00CA7B93"/>
    <w:rsid w:val="00CB0192"/>
    <w:rsid w:val="00CB0AF0"/>
    <w:rsid w:val="00CB1647"/>
    <w:rsid w:val="00CB18F5"/>
    <w:rsid w:val="00CB2396"/>
    <w:rsid w:val="00CB2494"/>
    <w:rsid w:val="00CB2BEE"/>
    <w:rsid w:val="00CB2C62"/>
    <w:rsid w:val="00CB33C6"/>
    <w:rsid w:val="00CB4A0F"/>
    <w:rsid w:val="00CB4C97"/>
    <w:rsid w:val="00CB4DC5"/>
    <w:rsid w:val="00CB4FFD"/>
    <w:rsid w:val="00CB6EC4"/>
    <w:rsid w:val="00CB7578"/>
    <w:rsid w:val="00CC00E0"/>
    <w:rsid w:val="00CC01D8"/>
    <w:rsid w:val="00CC03F0"/>
    <w:rsid w:val="00CC0443"/>
    <w:rsid w:val="00CC0639"/>
    <w:rsid w:val="00CC070D"/>
    <w:rsid w:val="00CC0E51"/>
    <w:rsid w:val="00CC1EED"/>
    <w:rsid w:val="00CC1FCB"/>
    <w:rsid w:val="00CC296E"/>
    <w:rsid w:val="00CC3E77"/>
    <w:rsid w:val="00CC3FB0"/>
    <w:rsid w:val="00CC4367"/>
    <w:rsid w:val="00CC493A"/>
    <w:rsid w:val="00CC4C97"/>
    <w:rsid w:val="00CC4DF6"/>
    <w:rsid w:val="00CC58BF"/>
    <w:rsid w:val="00CC5911"/>
    <w:rsid w:val="00CC5F40"/>
    <w:rsid w:val="00CC6266"/>
    <w:rsid w:val="00CC6947"/>
    <w:rsid w:val="00CC71D7"/>
    <w:rsid w:val="00CC7241"/>
    <w:rsid w:val="00CC799D"/>
    <w:rsid w:val="00CD0086"/>
    <w:rsid w:val="00CD02D8"/>
    <w:rsid w:val="00CD0751"/>
    <w:rsid w:val="00CD0F5D"/>
    <w:rsid w:val="00CD0FD3"/>
    <w:rsid w:val="00CD16F8"/>
    <w:rsid w:val="00CD260A"/>
    <w:rsid w:val="00CD2F4E"/>
    <w:rsid w:val="00CD313E"/>
    <w:rsid w:val="00CD31D9"/>
    <w:rsid w:val="00CD3484"/>
    <w:rsid w:val="00CD3A81"/>
    <w:rsid w:val="00CD3FA5"/>
    <w:rsid w:val="00CD42D1"/>
    <w:rsid w:val="00CD4B06"/>
    <w:rsid w:val="00CD4E41"/>
    <w:rsid w:val="00CD5C6A"/>
    <w:rsid w:val="00CD5E36"/>
    <w:rsid w:val="00CD5E5E"/>
    <w:rsid w:val="00CD6437"/>
    <w:rsid w:val="00CD7A30"/>
    <w:rsid w:val="00CD7BD1"/>
    <w:rsid w:val="00CD7DB3"/>
    <w:rsid w:val="00CE15B0"/>
    <w:rsid w:val="00CE1910"/>
    <w:rsid w:val="00CE1C9A"/>
    <w:rsid w:val="00CE2B3B"/>
    <w:rsid w:val="00CE3B3E"/>
    <w:rsid w:val="00CE4A50"/>
    <w:rsid w:val="00CE4FC5"/>
    <w:rsid w:val="00CE553C"/>
    <w:rsid w:val="00CE7530"/>
    <w:rsid w:val="00CE754C"/>
    <w:rsid w:val="00CE7ACF"/>
    <w:rsid w:val="00CE7D73"/>
    <w:rsid w:val="00CE7EAB"/>
    <w:rsid w:val="00CF0012"/>
    <w:rsid w:val="00CF0151"/>
    <w:rsid w:val="00CF04E4"/>
    <w:rsid w:val="00CF0883"/>
    <w:rsid w:val="00CF1121"/>
    <w:rsid w:val="00CF168E"/>
    <w:rsid w:val="00CF1BBB"/>
    <w:rsid w:val="00CF1DBB"/>
    <w:rsid w:val="00CF1E51"/>
    <w:rsid w:val="00CF1FEB"/>
    <w:rsid w:val="00CF207F"/>
    <w:rsid w:val="00CF2BC5"/>
    <w:rsid w:val="00CF3CFC"/>
    <w:rsid w:val="00CF40F1"/>
    <w:rsid w:val="00CF43A3"/>
    <w:rsid w:val="00CF4E5C"/>
    <w:rsid w:val="00CF4F86"/>
    <w:rsid w:val="00CF7A68"/>
    <w:rsid w:val="00CF7C1E"/>
    <w:rsid w:val="00D00A82"/>
    <w:rsid w:val="00D011FF"/>
    <w:rsid w:val="00D01744"/>
    <w:rsid w:val="00D02670"/>
    <w:rsid w:val="00D02AA4"/>
    <w:rsid w:val="00D02DA3"/>
    <w:rsid w:val="00D0396C"/>
    <w:rsid w:val="00D04528"/>
    <w:rsid w:val="00D04769"/>
    <w:rsid w:val="00D04937"/>
    <w:rsid w:val="00D049A5"/>
    <w:rsid w:val="00D04EB9"/>
    <w:rsid w:val="00D05745"/>
    <w:rsid w:val="00D05AEF"/>
    <w:rsid w:val="00D05CC0"/>
    <w:rsid w:val="00D0771B"/>
    <w:rsid w:val="00D079B5"/>
    <w:rsid w:val="00D07CC2"/>
    <w:rsid w:val="00D07E0C"/>
    <w:rsid w:val="00D106F3"/>
    <w:rsid w:val="00D10722"/>
    <w:rsid w:val="00D10B7E"/>
    <w:rsid w:val="00D10FE0"/>
    <w:rsid w:val="00D11BD4"/>
    <w:rsid w:val="00D12290"/>
    <w:rsid w:val="00D1271F"/>
    <w:rsid w:val="00D127C8"/>
    <w:rsid w:val="00D12A18"/>
    <w:rsid w:val="00D136B1"/>
    <w:rsid w:val="00D14455"/>
    <w:rsid w:val="00D14885"/>
    <w:rsid w:val="00D14F84"/>
    <w:rsid w:val="00D15E57"/>
    <w:rsid w:val="00D16BAC"/>
    <w:rsid w:val="00D16C49"/>
    <w:rsid w:val="00D16C55"/>
    <w:rsid w:val="00D17B93"/>
    <w:rsid w:val="00D17F88"/>
    <w:rsid w:val="00D2045A"/>
    <w:rsid w:val="00D207FB"/>
    <w:rsid w:val="00D20C49"/>
    <w:rsid w:val="00D213F6"/>
    <w:rsid w:val="00D21EF5"/>
    <w:rsid w:val="00D22DB0"/>
    <w:rsid w:val="00D230F3"/>
    <w:rsid w:val="00D23F05"/>
    <w:rsid w:val="00D23FE3"/>
    <w:rsid w:val="00D25077"/>
    <w:rsid w:val="00D25D36"/>
    <w:rsid w:val="00D25E90"/>
    <w:rsid w:val="00D25F99"/>
    <w:rsid w:val="00D26666"/>
    <w:rsid w:val="00D267BD"/>
    <w:rsid w:val="00D26A1D"/>
    <w:rsid w:val="00D27138"/>
    <w:rsid w:val="00D273AA"/>
    <w:rsid w:val="00D30193"/>
    <w:rsid w:val="00D3095F"/>
    <w:rsid w:val="00D3100C"/>
    <w:rsid w:val="00D31EFC"/>
    <w:rsid w:val="00D32554"/>
    <w:rsid w:val="00D3266F"/>
    <w:rsid w:val="00D32817"/>
    <w:rsid w:val="00D32A81"/>
    <w:rsid w:val="00D3327D"/>
    <w:rsid w:val="00D34954"/>
    <w:rsid w:val="00D34EC4"/>
    <w:rsid w:val="00D34ED0"/>
    <w:rsid w:val="00D3530A"/>
    <w:rsid w:val="00D35321"/>
    <w:rsid w:val="00D35422"/>
    <w:rsid w:val="00D3615C"/>
    <w:rsid w:val="00D36754"/>
    <w:rsid w:val="00D36A72"/>
    <w:rsid w:val="00D36C6E"/>
    <w:rsid w:val="00D36CE4"/>
    <w:rsid w:val="00D37760"/>
    <w:rsid w:val="00D3782B"/>
    <w:rsid w:val="00D37D1A"/>
    <w:rsid w:val="00D40F57"/>
    <w:rsid w:val="00D412CF"/>
    <w:rsid w:val="00D4172D"/>
    <w:rsid w:val="00D41D3E"/>
    <w:rsid w:val="00D421B5"/>
    <w:rsid w:val="00D4251A"/>
    <w:rsid w:val="00D431D3"/>
    <w:rsid w:val="00D44909"/>
    <w:rsid w:val="00D44A81"/>
    <w:rsid w:val="00D44DDA"/>
    <w:rsid w:val="00D44F52"/>
    <w:rsid w:val="00D452AA"/>
    <w:rsid w:val="00D45360"/>
    <w:rsid w:val="00D45618"/>
    <w:rsid w:val="00D457AB"/>
    <w:rsid w:val="00D46D65"/>
    <w:rsid w:val="00D477CF"/>
    <w:rsid w:val="00D47F3C"/>
    <w:rsid w:val="00D502A1"/>
    <w:rsid w:val="00D503EE"/>
    <w:rsid w:val="00D50C5C"/>
    <w:rsid w:val="00D50D17"/>
    <w:rsid w:val="00D5131D"/>
    <w:rsid w:val="00D513D0"/>
    <w:rsid w:val="00D514B0"/>
    <w:rsid w:val="00D522F9"/>
    <w:rsid w:val="00D527DF"/>
    <w:rsid w:val="00D529B9"/>
    <w:rsid w:val="00D52AFC"/>
    <w:rsid w:val="00D53B5F"/>
    <w:rsid w:val="00D54164"/>
    <w:rsid w:val="00D54165"/>
    <w:rsid w:val="00D54490"/>
    <w:rsid w:val="00D546DE"/>
    <w:rsid w:val="00D547AA"/>
    <w:rsid w:val="00D54EA4"/>
    <w:rsid w:val="00D55C4C"/>
    <w:rsid w:val="00D5641E"/>
    <w:rsid w:val="00D569F6"/>
    <w:rsid w:val="00D60A9F"/>
    <w:rsid w:val="00D60C38"/>
    <w:rsid w:val="00D62320"/>
    <w:rsid w:val="00D63D1D"/>
    <w:rsid w:val="00D6554A"/>
    <w:rsid w:val="00D657E5"/>
    <w:rsid w:val="00D65B10"/>
    <w:rsid w:val="00D65DF2"/>
    <w:rsid w:val="00D66739"/>
    <w:rsid w:val="00D66B69"/>
    <w:rsid w:val="00D67354"/>
    <w:rsid w:val="00D677BB"/>
    <w:rsid w:val="00D704CE"/>
    <w:rsid w:val="00D70909"/>
    <w:rsid w:val="00D70DD6"/>
    <w:rsid w:val="00D70E7B"/>
    <w:rsid w:val="00D711AE"/>
    <w:rsid w:val="00D71661"/>
    <w:rsid w:val="00D71D4C"/>
    <w:rsid w:val="00D734F2"/>
    <w:rsid w:val="00D73976"/>
    <w:rsid w:val="00D73D54"/>
    <w:rsid w:val="00D74A2A"/>
    <w:rsid w:val="00D74B4F"/>
    <w:rsid w:val="00D755BE"/>
    <w:rsid w:val="00D75FD6"/>
    <w:rsid w:val="00D76CDE"/>
    <w:rsid w:val="00D76E4A"/>
    <w:rsid w:val="00D77038"/>
    <w:rsid w:val="00D7719E"/>
    <w:rsid w:val="00D772BC"/>
    <w:rsid w:val="00D77E38"/>
    <w:rsid w:val="00D81347"/>
    <w:rsid w:val="00D8184B"/>
    <w:rsid w:val="00D81999"/>
    <w:rsid w:val="00D83950"/>
    <w:rsid w:val="00D84231"/>
    <w:rsid w:val="00D84CE8"/>
    <w:rsid w:val="00D84D21"/>
    <w:rsid w:val="00D84F66"/>
    <w:rsid w:val="00D8562C"/>
    <w:rsid w:val="00D85923"/>
    <w:rsid w:val="00D90009"/>
    <w:rsid w:val="00D9055C"/>
    <w:rsid w:val="00D92651"/>
    <w:rsid w:val="00D92669"/>
    <w:rsid w:val="00D930F0"/>
    <w:rsid w:val="00D93531"/>
    <w:rsid w:val="00D93A4D"/>
    <w:rsid w:val="00D94326"/>
    <w:rsid w:val="00D94B50"/>
    <w:rsid w:val="00D955D4"/>
    <w:rsid w:val="00D97736"/>
    <w:rsid w:val="00D97E41"/>
    <w:rsid w:val="00DA06A4"/>
    <w:rsid w:val="00DA0E27"/>
    <w:rsid w:val="00DA19C4"/>
    <w:rsid w:val="00DA4C16"/>
    <w:rsid w:val="00DA4C6A"/>
    <w:rsid w:val="00DA4FE9"/>
    <w:rsid w:val="00DA53A9"/>
    <w:rsid w:val="00DA5824"/>
    <w:rsid w:val="00DA59E0"/>
    <w:rsid w:val="00DA5E24"/>
    <w:rsid w:val="00DA5F85"/>
    <w:rsid w:val="00DA629F"/>
    <w:rsid w:val="00DA7C24"/>
    <w:rsid w:val="00DA7D76"/>
    <w:rsid w:val="00DB0A0E"/>
    <w:rsid w:val="00DB1D85"/>
    <w:rsid w:val="00DB247C"/>
    <w:rsid w:val="00DB3405"/>
    <w:rsid w:val="00DB381F"/>
    <w:rsid w:val="00DB39F9"/>
    <w:rsid w:val="00DB3D81"/>
    <w:rsid w:val="00DB417E"/>
    <w:rsid w:val="00DB43C0"/>
    <w:rsid w:val="00DB568E"/>
    <w:rsid w:val="00DB5FBC"/>
    <w:rsid w:val="00DB67B2"/>
    <w:rsid w:val="00DB689E"/>
    <w:rsid w:val="00DB7B59"/>
    <w:rsid w:val="00DC0E0D"/>
    <w:rsid w:val="00DC17C1"/>
    <w:rsid w:val="00DC1D63"/>
    <w:rsid w:val="00DC2C2E"/>
    <w:rsid w:val="00DC369E"/>
    <w:rsid w:val="00DC38E4"/>
    <w:rsid w:val="00DC3AD4"/>
    <w:rsid w:val="00DC3C6C"/>
    <w:rsid w:val="00DC3EB5"/>
    <w:rsid w:val="00DC4888"/>
    <w:rsid w:val="00DC4CCE"/>
    <w:rsid w:val="00DC5281"/>
    <w:rsid w:val="00DC5B4F"/>
    <w:rsid w:val="00DC5C29"/>
    <w:rsid w:val="00DC6284"/>
    <w:rsid w:val="00DC6BE6"/>
    <w:rsid w:val="00DC7C87"/>
    <w:rsid w:val="00DD0321"/>
    <w:rsid w:val="00DD0C73"/>
    <w:rsid w:val="00DD2EB1"/>
    <w:rsid w:val="00DD3357"/>
    <w:rsid w:val="00DD37D6"/>
    <w:rsid w:val="00DD3EB0"/>
    <w:rsid w:val="00DD3F08"/>
    <w:rsid w:val="00DD425D"/>
    <w:rsid w:val="00DD4C7C"/>
    <w:rsid w:val="00DD51B8"/>
    <w:rsid w:val="00DD5699"/>
    <w:rsid w:val="00DD58F9"/>
    <w:rsid w:val="00DD7886"/>
    <w:rsid w:val="00DE0102"/>
    <w:rsid w:val="00DE0694"/>
    <w:rsid w:val="00DE0718"/>
    <w:rsid w:val="00DE0729"/>
    <w:rsid w:val="00DE112A"/>
    <w:rsid w:val="00DE18CD"/>
    <w:rsid w:val="00DE1BC6"/>
    <w:rsid w:val="00DE2913"/>
    <w:rsid w:val="00DE2DC9"/>
    <w:rsid w:val="00DE2E81"/>
    <w:rsid w:val="00DE2E98"/>
    <w:rsid w:val="00DE2EE5"/>
    <w:rsid w:val="00DE314E"/>
    <w:rsid w:val="00DE4FAB"/>
    <w:rsid w:val="00DE54E6"/>
    <w:rsid w:val="00DE5A80"/>
    <w:rsid w:val="00DE6965"/>
    <w:rsid w:val="00DE7138"/>
    <w:rsid w:val="00DE759F"/>
    <w:rsid w:val="00DE76FC"/>
    <w:rsid w:val="00DE7717"/>
    <w:rsid w:val="00DE7722"/>
    <w:rsid w:val="00DE7A7A"/>
    <w:rsid w:val="00DF05EA"/>
    <w:rsid w:val="00DF0A44"/>
    <w:rsid w:val="00DF1853"/>
    <w:rsid w:val="00DF1BBD"/>
    <w:rsid w:val="00DF3282"/>
    <w:rsid w:val="00DF34D0"/>
    <w:rsid w:val="00DF38BF"/>
    <w:rsid w:val="00DF3E7A"/>
    <w:rsid w:val="00DF5C4F"/>
    <w:rsid w:val="00DF6007"/>
    <w:rsid w:val="00DF7BE3"/>
    <w:rsid w:val="00DF7C8A"/>
    <w:rsid w:val="00E00529"/>
    <w:rsid w:val="00E00B53"/>
    <w:rsid w:val="00E00BD6"/>
    <w:rsid w:val="00E01313"/>
    <w:rsid w:val="00E0248A"/>
    <w:rsid w:val="00E0248F"/>
    <w:rsid w:val="00E0253F"/>
    <w:rsid w:val="00E026DB"/>
    <w:rsid w:val="00E02D07"/>
    <w:rsid w:val="00E045BF"/>
    <w:rsid w:val="00E05C9D"/>
    <w:rsid w:val="00E05E36"/>
    <w:rsid w:val="00E05F41"/>
    <w:rsid w:val="00E06083"/>
    <w:rsid w:val="00E069FC"/>
    <w:rsid w:val="00E07496"/>
    <w:rsid w:val="00E07AAD"/>
    <w:rsid w:val="00E07D48"/>
    <w:rsid w:val="00E07E71"/>
    <w:rsid w:val="00E110C0"/>
    <w:rsid w:val="00E11A62"/>
    <w:rsid w:val="00E11ACD"/>
    <w:rsid w:val="00E11F45"/>
    <w:rsid w:val="00E1244C"/>
    <w:rsid w:val="00E1287F"/>
    <w:rsid w:val="00E12EF2"/>
    <w:rsid w:val="00E13247"/>
    <w:rsid w:val="00E1349C"/>
    <w:rsid w:val="00E13C14"/>
    <w:rsid w:val="00E14171"/>
    <w:rsid w:val="00E14327"/>
    <w:rsid w:val="00E14525"/>
    <w:rsid w:val="00E14543"/>
    <w:rsid w:val="00E154B7"/>
    <w:rsid w:val="00E16801"/>
    <w:rsid w:val="00E17404"/>
    <w:rsid w:val="00E177A2"/>
    <w:rsid w:val="00E17B31"/>
    <w:rsid w:val="00E17D6D"/>
    <w:rsid w:val="00E20849"/>
    <w:rsid w:val="00E20A29"/>
    <w:rsid w:val="00E20FC6"/>
    <w:rsid w:val="00E21315"/>
    <w:rsid w:val="00E21583"/>
    <w:rsid w:val="00E215BA"/>
    <w:rsid w:val="00E2184D"/>
    <w:rsid w:val="00E218AA"/>
    <w:rsid w:val="00E219A4"/>
    <w:rsid w:val="00E228C9"/>
    <w:rsid w:val="00E22F93"/>
    <w:rsid w:val="00E2328C"/>
    <w:rsid w:val="00E23BAE"/>
    <w:rsid w:val="00E2437B"/>
    <w:rsid w:val="00E24F7B"/>
    <w:rsid w:val="00E25118"/>
    <w:rsid w:val="00E255A6"/>
    <w:rsid w:val="00E25689"/>
    <w:rsid w:val="00E267F7"/>
    <w:rsid w:val="00E271E4"/>
    <w:rsid w:val="00E274F4"/>
    <w:rsid w:val="00E27846"/>
    <w:rsid w:val="00E278FD"/>
    <w:rsid w:val="00E3146A"/>
    <w:rsid w:val="00E318D7"/>
    <w:rsid w:val="00E318D9"/>
    <w:rsid w:val="00E324AE"/>
    <w:rsid w:val="00E3295A"/>
    <w:rsid w:val="00E32E30"/>
    <w:rsid w:val="00E335C9"/>
    <w:rsid w:val="00E33DD8"/>
    <w:rsid w:val="00E33F0E"/>
    <w:rsid w:val="00E352FB"/>
    <w:rsid w:val="00E35553"/>
    <w:rsid w:val="00E35588"/>
    <w:rsid w:val="00E365E1"/>
    <w:rsid w:val="00E3742D"/>
    <w:rsid w:val="00E37A92"/>
    <w:rsid w:val="00E4012A"/>
    <w:rsid w:val="00E40569"/>
    <w:rsid w:val="00E407BF"/>
    <w:rsid w:val="00E414EC"/>
    <w:rsid w:val="00E4183E"/>
    <w:rsid w:val="00E419EA"/>
    <w:rsid w:val="00E41D6B"/>
    <w:rsid w:val="00E43F93"/>
    <w:rsid w:val="00E43FC4"/>
    <w:rsid w:val="00E440DB"/>
    <w:rsid w:val="00E44325"/>
    <w:rsid w:val="00E44620"/>
    <w:rsid w:val="00E44B34"/>
    <w:rsid w:val="00E44EB6"/>
    <w:rsid w:val="00E45CBA"/>
    <w:rsid w:val="00E46017"/>
    <w:rsid w:val="00E46C2B"/>
    <w:rsid w:val="00E47B47"/>
    <w:rsid w:val="00E47ECD"/>
    <w:rsid w:val="00E50747"/>
    <w:rsid w:val="00E50A99"/>
    <w:rsid w:val="00E50D56"/>
    <w:rsid w:val="00E5190B"/>
    <w:rsid w:val="00E525BF"/>
    <w:rsid w:val="00E53896"/>
    <w:rsid w:val="00E53A37"/>
    <w:rsid w:val="00E53CFB"/>
    <w:rsid w:val="00E53D28"/>
    <w:rsid w:val="00E54467"/>
    <w:rsid w:val="00E545C5"/>
    <w:rsid w:val="00E5485E"/>
    <w:rsid w:val="00E55E86"/>
    <w:rsid w:val="00E561C8"/>
    <w:rsid w:val="00E57392"/>
    <w:rsid w:val="00E57B3F"/>
    <w:rsid w:val="00E602B8"/>
    <w:rsid w:val="00E607BF"/>
    <w:rsid w:val="00E60DD5"/>
    <w:rsid w:val="00E613ED"/>
    <w:rsid w:val="00E61768"/>
    <w:rsid w:val="00E618B2"/>
    <w:rsid w:val="00E61E74"/>
    <w:rsid w:val="00E61EAA"/>
    <w:rsid w:val="00E63779"/>
    <w:rsid w:val="00E637F7"/>
    <w:rsid w:val="00E63C82"/>
    <w:rsid w:val="00E63DA8"/>
    <w:rsid w:val="00E63FCE"/>
    <w:rsid w:val="00E64152"/>
    <w:rsid w:val="00E64C70"/>
    <w:rsid w:val="00E64D57"/>
    <w:rsid w:val="00E67364"/>
    <w:rsid w:val="00E67852"/>
    <w:rsid w:val="00E67CC5"/>
    <w:rsid w:val="00E705D5"/>
    <w:rsid w:val="00E705FF"/>
    <w:rsid w:val="00E712CB"/>
    <w:rsid w:val="00E713AD"/>
    <w:rsid w:val="00E71D0B"/>
    <w:rsid w:val="00E7254E"/>
    <w:rsid w:val="00E73AD4"/>
    <w:rsid w:val="00E74307"/>
    <w:rsid w:val="00E7478B"/>
    <w:rsid w:val="00E74C87"/>
    <w:rsid w:val="00E74FF6"/>
    <w:rsid w:val="00E764A6"/>
    <w:rsid w:val="00E7664F"/>
    <w:rsid w:val="00E76B3B"/>
    <w:rsid w:val="00E77A62"/>
    <w:rsid w:val="00E81D03"/>
    <w:rsid w:val="00E82CFA"/>
    <w:rsid w:val="00E8356A"/>
    <w:rsid w:val="00E83C37"/>
    <w:rsid w:val="00E83E51"/>
    <w:rsid w:val="00E84BA0"/>
    <w:rsid w:val="00E86643"/>
    <w:rsid w:val="00E868DB"/>
    <w:rsid w:val="00E87682"/>
    <w:rsid w:val="00E90FE0"/>
    <w:rsid w:val="00E91DA3"/>
    <w:rsid w:val="00E92185"/>
    <w:rsid w:val="00E92E69"/>
    <w:rsid w:val="00E930BD"/>
    <w:rsid w:val="00E94598"/>
    <w:rsid w:val="00E94BCD"/>
    <w:rsid w:val="00E94D7A"/>
    <w:rsid w:val="00E95520"/>
    <w:rsid w:val="00E955EC"/>
    <w:rsid w:val="00E95B3E"/>
    <w:rsid w:val="00E95DAE"/>
    <w:rsid w:val="00E963F4"/>
    <w:rsid w:val="00E96C56"/>
    <w:rsid w:val="00E96C93"/>
    <w:rsid w:val="00E975ED"/>
    <w:rsid w:val="00EA01E7"/>
    <w:rsid w:val="00EA0D34"/>
    <w:rsid w:val="00EA13F2"/>
    <w:rsid w:val="00EA1DC2"/>
    <w:rsid w:val="00EA235D"/>
    <w:rsid w:val="00EA3079"/>
    <w:rsid w:val="00EA3C87"/>
    <w:rsid w:val="00EA4781"/>
    <w:rsid w:val="00EA4A5C"/>
    <w:rsid w:val="00EA4E14"/>
    <w:rsid w:val="00EA515C"/>
    <w:rsid w:val="00EA54BD"/>
    <w:rsid w:val="00EA571A"/>
    <w:rsid w:val="00EA5CB6"/>
    <w:rsid w:val="00EA5FFA"/>
    <w:rsid w:val="00EA660F"/>
    <w:rsid w:val="00EA669D"/>
    <w:rsid w:val="00EA69C7"/>
    <w:rsid w:val="00EA6FD9"/>
    <w:rsid w:val="00EA70E2"/>
    <w:rsid w:val="00EA773C"/>
    <w:rsid w:val="00EA7A4C"/>
    <w:rsid w:val="00EA7AF7"/>
    <w:rsid w:val="00EB0DF4"/>
    <w:rsid w:val="00EB131F"/>
    <w:rsid w:val="00EB13D8"/>
    <w:rsid w:val="00EB15DD"/>
    <w:rsid w:val="00EB1D2B"/>
    <w:rsid w:val="00EB2805"/>
    <w:rsid w:val="00EB31C2"/>
    <w:rsid w:val="00EB331C"/>
    <w:rsid w:val="00EB43A1"/>
    <w:rsid w:val="00EB51EC"/>
    <w:rsid w:val="00EB5262"/>
    <w:rsid w:val="00EB5353"/>
    <w:rsid w:val="00EB5962"/>
    <w:rsid w:val="00EB75D8"/>
    <w:rsid w:val="00EC0F0C"/>
    <w:rsid w:val="00EC0FB5"/>
    <w:rsid w:val="00EC2393"/>
    <w:rsid w:val="00EC269E"/>
    <w:rsid w:val="00EC3722"/>
    <w:rsid w:val="00EC47EC"/>
    <w:rsid w:val="00EC496D"/>
    <w:rsid w:val="00EC4C11"/>
    <w:rsid w:val="00EC5AA0"/>
    <w:rsid w:val="00EC5D20"/>
    <w:rsid w:val="00EC66D9"/>
    <w:rsid w:val="00EC6C08"/>
    <w:rsid w:val="00EC7529"/>
    <w:rsid w:val="00EC7C58"/>
    <w:rsid w:val="00ED0246"/>
    <w:rsid w:val="00ED2AF4"/>
    <w:rsid w:val="00ED2EF7"/>
    <w:rsid w:val="00ED39C1"/>
    <w:rsid w:val="00ED3E58"/>
    <w:rsid w:val="00ED4A0D"/>
    <w:rsid w:val="00ED541F"/>
    <w:rsid w:val="00ED6111"/>
    <w:rsid w:val="00ED6B09"/>
    <w:rsid w:val="00ED779E"/>
    <w:rsid w:val="00ED77B2"/>
    <w:rsid w:val="00EE02D7"/>
    <w:rsid w:val="00EE2273"/>
    <w:rsid w:val="00EE2371"/>
    <w:rsid w:val="00EE2458"/>
    <w:rsid w:val="00EE2D0D"/>
    <w:rsid w:val="00EE2FDE"/>
    <w:rsid w:val="00EE3565"/>
    <w:rsid w:val="00EE37A5"/>
    <w:rsid w:val="00EE4F96"/>
    <w:rsid w:val="00EE5236"/>
    <w:rsid w:val="00EE5836"/>
    <w:rsid w:val="00EE5914"/>
    <w:rsid w:val="00EE5F11"/>
    <w:rsid w:val="00EE715F"/>
    <w:rsid w:val="00EF0393"/>
    <w:rsid w:val="00EF0FF2"/>
    <w:rsid w:val="00EF130E"/>
    <w:rsid w:val="00EF1389"/>
    <w:rsid w:val="00EF1E68"/>
    <w:rsid w:val="00EF3754"/>
    <w:rsid w:val="00EF3AD2"/>
    <w:rsid w:val="00EF418C"/>
    <w:rsid w:val="00EF42D4"/>
    <w:rsid w:val="00EF4517"/>
    <w:rsid w:val="00EF4C91"/>
    <w:rsid w:val="00EF558B"/>
    <w:rsid w:val="00EF57FB"/>
    <w:rsid w:val="00EF5D93"/>
    <w:rsid w:val="00EF6166"/>
    <w:rsid w:val="00EF7CAE"/>
    <w:rsid w:val="00EF7D93"/>
    <w:rsid w:val="00F00F86"/>
    <w:rsid w:val="00F01B43"/>
    <w:rsid w:val="00F02082"/>
    <w:rsid w:val="00F02375"/>
    <w:rsid w:val="00F02601"/>
    <w:rsid w:val="00F04A20"/>
    <w:rsid w:val="00F04C92"/>
    <w:rsid w:val="00F04DDD"/>
    <w:rsid w:val="00F06341"/>
    <w:rsid w:val="00F06595"/>
    <w:rsid w:val="00F065BC"/>
    <w:rsid w:val="00F06751"/>
    <w:rsid w:val="00F07555"/>
    <w:rsid w:val="00F077BF"/>
    <w:rsid w:val="00F07CB7"/>
    <w:rsid w:val="00F100A2"/>
    <w:rsid w:val="00F105DC"/>
    <w:rsid w:val="00F1281C"/>
    <w:rsid w:val="00F12FBC"/>
    <w:rsid w:val="00F13126"/>
    <w:rsid w:val="00F143A5"/>
    <w:rsid w:val="00F1496F"/>
    <w:rsid w:val="00F14C62"/>
    <w:rsid w:val="00F15F07"/>
    <w:rsid w:val="00F16245"/>
    <w:rsid w:val="00F16C20"/>
    <w:rsid w:val="00F16C62"/>
    <w:rsid w:val="00F17098"/>
    <w:rsid w:val="00F17E88"/>
    <w:rsid w:val="00F202E7"/>
    <w:rsid w:val="00F212DE"/>
    <w:rsid w:val="00F214FA"/>
    <w:rsid w:val="00F21CB9"/>
    <w:rsid w:val="00F227C7"/>
    <w:rsid w:val="00F22B42"/>
    <w:rsid w:val="00F238DA"/>
    <w:rsid w:val="00F2405F"/>
    <w:rsid w:val="00F248A5"/>
    <w:rsid w:val="00F252CC"/>
    <w:rsid w:val="00F25AC2"/>
    <w:rsid w:val="00F26B7F"/>
    <w:rsid w:val="00F27F39"/>
    <w:rsid w:val="00F27FBA"/>
    <w:rsid w:val="00F30688"/>
    <w:rsid w:val="00F30713"/>
    <w:rsid w:val="00F308EA"/>
    <w:rsid w:val="00F30C98"/>
    <w:rsid w:val="00F30EC4"/>
    <w:rsid w:val="00F316F0"/>
    <w:rsid w:val="00F318D1"/>
    <w:rsid w:val="00F31B30"/>
    <w:rsid w:val="00F31C54"/>
    <w:rsid w:val="00F32940"/>
    <w:rsid w:val="00F338B1"/>
    <w:rsid w:val="00F35705"/>
    <w:rsid w:val="00F35878"/>
    <w:rsid w:val="00F35F9F"/>
    <w:rsid w:val="00F365CA"/>
    <w:rsid w:val="00F365E2"/>
    <w:rsid w:val="00F36D75"/>
    <w:rsid w:val="00F36D99"/>
    <w:rsid w:val="00F37820"/>
    <w:rsid w:val="00F37B56"/>
    <w:rsid w:val="00F40394"/>
    <w:rsid w:val="00F4062A"/>
    <w:rsid w:val="00F40B56"/>
    <w:rsid w:val="00F415AD"/>
    <w:rsid w:val="00F421E7"/>
    <w:rsid w:val="00F42FEE"/>
    <w:rsid w:val="00F43D12"/>
    <w:rsid w:val="00F43DFF"/>
    <w:rsid w:val="00F44ADC"/>
    <w:rsid w:val="00F45609"/>
    <w:rsid w:val="00F45E01"/>
    <w:rsid w:val="00F47890"/>
    <w:rsid w:val="00F50129"/>
    <w:rsid w:val="00F50348"/>
    <w:rsid w:val="00F50449"/>
    <w:rsid w:val="00F50502"/>
    <w:rsid w:val="00F50E8B"/>
    <w:rsid w:val="00F5112F"/>
    <w:rsid w:val="00F52041"/>
    <w:rsid w:val="00F52B63"/>
    <w:rsid w:val="00F52EDF"/>
    <w:rsid w:val="00F53A49"/>
    <w:rsid w:val="00F54DE1"/>
    <w:rsid w:val="00F55F17"/>
    <w:rsid w:val="00F55F86"/>
    <w:rsid w:val="00F5726E"/>
    <w:rsid w:val="00F574D4"/>
    <w:rsid w:val="00F604F3"/>
    <w:rsid w:val="00F60824"/>
    <w:rsid w:val="00F60D97"/>
    <w:rsid w:val="00F60F15"/>
    <w:rsid w:val="00F61007"/>
    <w:rsid w:val="00F61E6E"/>
    <w:rsid w:val="00F649CD"/>
    <w:rsid w:val="00F65429"/>
    <w:rsid w:val="00F668F6"/>
    <w:rsid w:val="00F66DF3"/>
    <w:rsid w:val="00F66E09"/>
    <w:rsid w:val="00F678AF"/>
    <w:rsid w:val="00F70624"/>
    <w:rsid w:val="00F7136D"/>
    <w:rsid w:val="00F71BDA"/>
    <w:rsid w:val="00F71FCE"/>
    <w:rsid w:val="00F7207D"/>
    <w:rsid w:val="00F722B0"/>
    <w:rsid w:val="00F72CE5"/>
    <w:rsid w:val="00F74113"/>
    <w:rsid w:val="00F7651A"/>
    <w:rsid w:val="00F77953"/>
    <w:rsid w:val="00F81343"/>
    <w:rsid w:val="00F8153B"/>
    <w:rsid w:val="00F821FB"/>
    <w:rsid w:val="00F82591"/>
    <w:rsid w:val="00F83071"/>
    <w:rsid w:val="00F83CFA"/>
    <w:rsid w:val="00F84E7F"/>
    <w:rsid w:val="00F85277"/>
    <w:rsid w:val="00F857FB"/>
    <w:rsid w:val="00F85C7A"/>
    <w:rsid w:val="00F85C87"/>
    <w:rsid w:val="00F86805"/>
    <w:rsid w:val="00F86E5A"/>
    <w:rsid w:val="00F8708C"/>
    <w:rsid w:val="00F8776F"/>
    <w:rsid w:val="00F901F7"/>
    <w:rsid w:val="00F9024E"/>
    <w:rsid w:val="00F9074E"/>
    <w:rsid w:val="00F9080C"/>
    <w:rsid w:val="00F90AE7"/>
    <w:rsid w:val="00F90D85"/>
    <w:rsid w:val="00F9154B"/>
    <w:rsid w:val="00F926FD"/>
    <w:rsid w:val="00F93885"/>
    <w:rsid w:val="00F94117"/>
    <w:rsid w:val="00F94606"/>
    <w:rsid w:val="00F958A4"/>
    <w:rsid w:val="00F974A1"/>
    <w:rsid w:val="00F97625"/>
    <w:rsid w:val="00F976FA"/>
    <w:rsid w:val="00FA08B9"/>
    <w:rsid w:val="00FA0C22"/>
    <w:rsid w:val="00FA12B1"/>
    <w:rsid w:val="00FA17AE"/>
    <w:rsid w:val="00FA3623"/>
    <w:rsid w:val="00FA36E8"/>
    <w:rsid w:val="00FA3BB4"/>
    <w:rsid w:val="00FA4B86"/>
    <w:rsid w:val="00FA4BED"/>
    <w:rsid w:val="00FA6EAF"/>
    <w:rsid w:val="00FB008F"/>
    <w:rsid w:val="00FB11FE"/>
    <w:rsid w:val="00FB1621"/>
    <w:rsid w:val="00FB1904"/>
    <w:rsid w:val="00FB2387"/>
    <w:rsid w:val="00FB278B"/>
    <w:rsid w:val="00FB29E0"/>
    <w:rsid w:val="00FB2A29"/>
    <w:rsid w:val="00FB3405"/>
    <w:rsid w:val="00FB35AE"/>
    <w:rsid w:val="00FB46E7"/>
    <w:rsid w:val="00FB4791"/>
    <w:rsid w:val="00FB4F67"/>
    <w:rsid w:val="00FB5181"/>
    <w:rsid w:val="00FB5A5B"/>
    <w:rsid w:val="00FB5B5C"/>
    <w:rsid w:val="00FB76D3"/>
    <w:rsid w:val="00FB7DF4"/>
    <w:rsid w:val="00FC00CA"/>
    <w:rsid w:val="00FC1962"/>
    <w:rsid w:val="00FC1B43"/>
    <w:rsid w:val="00FC1EA9"/>
    <w:rsid w:val="00FC264B"/>
    <w:rsid w:val="00FC332A"/>
    <w:rsid w:val="00FC3A58"/>
    <w:rsid w:val="00FC49E1"/>
    <w:rsid w:val="00FC4DBC"/>
    <w:rsid w:val="00FC4DFA"/>
    <w:rsid w:val="00FC4FF8"/>
    <w:rsid w:val="00FC5349"/>
    <w:rsid w:val="00FC57A9"/>
    <w:rsid w:val="00FC58D5"/>
    <w:rsid w:val="00FC5F13"/>
    <w:rsid w:val="00FC682A"/>
    <w:rsid w:val="00FC6B8F"/>
    <w:rsid w:val="00FC7135"/>
    <w:rsid w:val="00FC71E6"/>
    <w:rsid w:val="00FC724E"/>
    <w:rsid w:val="00FC755C"/>
    <w:rsid w:val="00FC759E"/>
    <w:rsid w:val="00FC7BA6"/>
    <w:rsid w:val="00FC7D7A"/>
    <w:rsid w:val="00FC7F57"/>
    <w:rsid w:val="00FD0634"/>
    <w:rsid w:val="00FD0C4F"/>
    <w:rsid w:val="00FD12BF"/>
    <w:rsid w:val="00FD19B6"/>
    <w:rsid w:val="00FD1EE6"/>
    <w:rsid w:val="00FD2C3A"/>
    <w:rsid w:val="00FD2DF8"/>
    <w:rsid w:val="00FD35F5"/>
    <w:rsid w:val="00FD3ED0"/>
    <w:rsid w:val="00FD50EE"/>
    <w:rsid w:val="00FD5E9D"/>
    <w:rsid w:val="00FD66C4"/>
    <w:rsid w:val="00FD6F3D"/>
    <w:rsid w:val="00FD773C"/>
    <w:rsid w:val="00FE037F"/>
    <w:rsid w:val="00FE16C0"/>
    <w:rsid w:val="00FE1F8D"/>
    <w:rsid w:val="00FE238F"/>
    <w:rsid w:val="00FE4446"/>
    <w:rsid w:val="00FE5B5B"/>
    <w:rsid w:val="00FE669F"/>
    <w:rsid w:val="00FE7359"/>
    <w:rsid w:val="00FE73CE"/>
    <w:rsid w:val="00FF016A"/>
    <w:rsid w:val="00FF017F"/>
    <w:rsid w:val="00FF03EC"/>
    <w:rsid w:val="00FF0D1C"/>
    <w:rsid w:val="00FF2677"/>
    <w:rsid w:val="00FF345E"/>
    <w:rsid w:val="00FF3737"/>
    <w:rsid w:val="00FF46CE"/>
    <w:rsid w:val="00FF4E80"/>
    <w:rsid w:val="00FF5F68"/>
    <w:rsid w:val="00FF5FA8"/>
    <w:rsid w:val="00FF6070"/>
    <w:rsid w:val="00FF6155"/>
    <w:rsid w:val="00FF6DD5"/>
    <w:rsid w:val="00FF722B"/>
    <w:rsid w:val="00FF762F"/>
    <w:rsid w:val="01AC9B13"/>
    <w:rsid w:val="03F575DD"/>
    <w:rsid w:val="046FB172"/>
    <w:rsid w:val="04DC052B"/>
    <w:rsid w:val="05CC5109"/>
    <w:rsid w:val="06FA37AC"/>
    <w:rsid w:val="077742AE"/>
    <w:rsid w:val="07DA28F1"/>
    <w:rsid w:val="0818830B"/>
    <w:rsid w:val="08221D61"/>
    <w:rsid w:val="089A599E"/>
    <w:rsid w:val="091F8705"/>
    <w:rsid w:val="09DB153B"/>
    <w:rsid w:val="0A64E118"/>
    <w:rsid w:val="0BDF99E3"/>
    <w:rsid w:val="0D517174"/>
    <w:rsid w:val="0D762F24"/>
    <w:rsid w:val="0E9EC1DE"/>
    <w:rsid w:val="0F03D4CD"/>
    <w:rsid w:val="0F1FE357"/>
    <w:rsid w:val="0F24AB74"/>
    <w:rsid w:val="0F63AB56"/>
    <w:rsid w:val="11195FD2"/>
    <w:rsid w:val="1147B2C6"/>
    <w:rsid w:val="1168B7FD"/>
    <w:rsid w:val="11D7C860"/>
    <w:rsid w:val="145EBEA2"/>
    <w:rsid w:val="147A5943"/>
    <w:rsid w:val="148612BC"/>
    <w:rsid w:val="15AAAFCA"/>
    <w:rsid w:val="1610D3FD"/>
    <w:rsid w:val="173BB0D5"/>
    <w:rsid w:val="194097EC"/>
    <w:rsid w:val="195467AC"/>
    <w:rsid w:val="197A181A"/>
    <w:rsid w:val="19919265"/>
    <w:rsid w:val="19BDA85C"/>
    <w:rsid w:val="19CF4127"/>
    <w:rsid w:val="19FDFEDF"/>
    <w:rsid w:val="1A4C9731"/>
    <w:rsid w:val="1AAF5BA2"/>
    <w:rsid w:val="1BB15708"/>
    <w:rsid w:val="1C5BEE8D"/>
    <w:rsid w:val="1CDB18CA"/>
    <w:rsid w:val="1D033E5B"/>
    <w:rsid w:val="1E1BC910"/>
    <w:rsid w:val="1E867DCD"/>
    <w:rsid w:val="1EA3B243"/>
    <w:rsid w:val="1F204993"/>
    <w:rsid w:val="1F3C17A6"/>
    <w:rsid w:val="20896832"/>
    <w:rsid w:val="20E6EDC9"/>
    <w:rsid w:val="216E54CE"/>
    <w:rsid w:val="2270A2C7"/>
    <w:rsid w:val="251A3F61"/>
    <w:rsid w:val="26522812"/>
    <w:rsid w:val="2704FB43"/>
    <w:rsid w:val="27249DDD"/>
    <w:rsid w:val="283E70CF"/>
    <w:rsid w:val="288A4D93"/>
    <w:rsid w:val="28F6948D"/>
    <w:rsid w:val="2A308AA9"/>
    <w:rsid w:val="2A9DC813"/>
    <w:rsid w:val="2ABC0609"/>
    <w:rsid w:val="2B4093ED"/>
    <w:rsid w:val="2C6C98AC"/>
    <w:rsid w:val="2C6D43D4"/>
    <w:rsid w:val="2CCCA886"/>
    <w:rsid w:val="2D078FFB"/>
    <w:rsid w:val="2D27B278"/>
    <w:rsid w:val="2D7443F4"/>
    <w:rsid w:val="2DF26C6C"/>
    <w:rsid w:val="2E77CBA4"/>
    <w:rsid w:val="2FB341B8"/>
    <w:rsid w:val="2FBC0E46"/>
    <w:rsid w:val="30799D48"/>
    <w:rsid w:val="3093B63F"/>
    <w:rsid w:val="31AB43B4"/>
    <w:rsid w:val="32527A92"/>
    <w:rsid w:val="326EA9A0"/>
    <w:rsid w:val="330A16BA"/>
    <w:rsid w:val="33818595"/>
    <w:rsid w:val="3390072F"/>
    <w:rsid w:val="33F2ADC7"/>
    <w:rsid w:val="34D13973"/>
    <w:rsid w:val="35A8F4B3"/>
    <w:rsid w:val="36A07EF7"/>
    <w:rsid w:val="36D36DAD"/>
    <w:rsid w:val="3737EFB6"/>
    <w:rsid w:val="3743BBC3"/>
    <w:rsid w:val="38FF20A5"/>
    <w:rsid w:val="3906B437"/>
    <w:rsid w:val="399231CA"/>
    <w:rsid w:val="3A1207CB"/>
    <w:rsid w:val="3B15945F"/>
    <w:rsid w:val="3B4DA9A2"/>
    <w:rsid w:val="3BD47C2D"/>
    <w:rsid w:val="3C7C9482"/>
    <w:rsid w:val="3D564E87"/>
    <w:rsid w:val="3DEC9112"/>
    <w:rsid w:val="3E0A6E50"/>
    <w:rsid w:val="3E1765A3"/>
    <w:rsid w:val="3EFC9D90"/>
    <w:rsid w:val="3F7C138E"/>
    <w:rsid w:val="40ABB2FC"/>
    <w:rsid w:val="41F815F7"/>
    <w:rsid w:val="4216848D"/>
    <w:rsid w:val="43CBB734"/>
    <w:rsid w:val="45125983"/>
    <w:rsid w:val="46591E59"/>
    <w:rsid w:val="46845CD5"/>
    <w:rsid w:val="49C69CE0"/>
    <w:rsid w:val="4A1658B9"/>
    <w:rsid w:val="4A7B8C13"/>
    <w:rsid w:val="4A8258DD"/>
    <w:rsid w:val="4A88780C"/>
    <w:rsid w:val="4B19C042"/>
    <w:rsid w:val="4B9C8277"/>
    <w:rsid w:val="4C07A523"/>
    <w:rsid w:val="4D83E4DB"/>
    <w:rsid w:val="4FC1F8F7"/>
    <w:rsid w:val="50CE60A2"/>
    <w:rsid w:val="51A95509"/>
    <w:rsid w:val="5271EA23"/>
    <w:rsid w:val="531A4301"/>
    <w:rsid w:val="53613051"/>
    <w:rsid w:val="543FA6D8"/>
    <w:rsid w:val="5442C0AD"/>
    <w:rsid w:val="54998301"/>
    <w:rsid w:val="551606FF"/>
    <w:rsid w:val="551774B9"/>
    <w:rsid w:val="557080DF"/>
    <w:rsid w:val="55DA7EEC"/>
    <w:rsid w:val="56194E27"/>
    <w:rsid w:val="567DBEC8"/>
    <w:rsid w:val="57E8FCF7"/>
    <w:rsid w:val="57E99421"/>
    <w:rsid w:val="582BAFF4"/>
    <w:rsid w:val="58A821A1"/>
    <w:rsid w:val="58AB6F01"/>
    <w:rsid w:val="58CBBBC0"/>
    <w:rsid w:val="59183C20"/>
    <w:rsid w:val="5980D965"/>
    <w:rsid w:val="5A2DEE7B"/>
    <w:rsid w:val="5A56620B"/>
    <w:rsid w:val="5B8DE58D"/>
    <w:rsid w:val="5C31723B"/>
    <w:rsid w:val="5C6E2E99"/>
    <w:rsid w:val="5D23A4CB"/>
    <w:rsid w:val="5F96C03D"/>
    <w:rsid w:val="606AF050"/>
    <w:rsid w:val="60B7F866"/>
    <w:rsid w:val="60E45194"/>
    <w:rsid w:val="6154BA2E"/>
    <w:rsid w:val="62525B2C"/>
    <w:rsid w:val="62625F70"/>
    <w:rsid w:val="6283463D"/>
    <w:rsid w:val="631CDADF"/>
    <w:rsid w:val="6351A6FD"/>
    <w:rsid w:val="63F5F299"/>
    <w:rsid w:val="64221465"/>
    <w:rsid w:val="64361BCC"/>
    <w:rsid w:val="64730299"/>
    <w:rsid w:val="64894EAF"/>
    <w:rsid w:val="65483A15"/>
    <w:rsid w:val="6588A299"/>
    <w:rsid w:val="662650C0"/>
    <w:rsid w:val="6674D4B3"/>
    <w:rsid w:val="67773FDE"/>
    <w:rsid w:val="6780F417"/>
    <w:rsid w:val="681C4AF7"/>
    <w:rsid w:val="68236740"/>
    <w:rsid w:val="69C21AD3"/>
    <w:rsid w:val="69C57BA6"/>
    <w:rsid w:val="69E21E21"/>
    <w:rsid w:val="6A21CC8B"/>
    <w:rsid w:val="6A63E066"/>
    <w:rsid w:val="6B2D91C5"/>
    <w:rsid w:val="6B34B062"/>
    <w:rsid w:val="6BABD5AF"/>
    <w:rsid w:val="6CE9F19D"/>
    <w:rsid w:val="6D01C17F"/>
    <w:rsid w:val="70082185"/>
    <w:rsid w:val="71111F13"/>
    <w:rsid w:val="7154FB55"/>
    <w:rsid w:val="724ABE68"/>
    <w:rsid w:val="72C3509A"/>
    <w:rsid w:val="731ED8E9"/>
    <w:rsid w:val="7321B0FC"/>
    <w:rsid w:val="733B5CDA"/>
    <w:rsid w:val="7434C140"/>
    <w:rsid w:val="744A596E"/>
    <w:rsid w:val="746C5C38"/>
    <w:rsid w:val="74BD815D"/>
    <w:rsid w:val="74BE6F37"/>
    <w:rsid w:val="7541D2A4"/>
    <w:rsid w:val="76800410"/>
    <w:rsid w:val="768C2E01"/>
    <w:rsid w:val="7704DA09"/>
    <w:rsid w:val="788C2C07"/>
    <w:rsid w:val="790D0491"/>
    <w:rsid w:val="7A72920A"/>
    <w:rsid w:val="7A96A899"/>
    <w:rsid w:val="7AD31B85"/>
    <w:rsid w:val="7F21D305"/>
    <w:rsid w:val="7FB12F7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780B0"/>
  <w15:docId w15:val="{9DF68ACC-1BB8-4E5F-90EF-6487BD1ED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D51"/>
    <w:pPr>
      <w:jc w:val="both"/>
    </w:pPr>
    <w:rPr>
      <w:rFonts w:ascii="Arial" w:hAnsi="Arial"/>
      <w:sz w:val="24"/>
      <w:szCs w:val="24"/>
      <w:lang w:val="en-US" w:eastAsia="en-US"/>
    </w:rPr>
  </w:style>
  <w:style w:type="paragraph" w:styleId="Heading1">
    <w:name w:val="heading 1"/>
    <w:aliases w:val="ASAPHeading 1"/>
    <w:basedOn w:val="Normal"/>
    <w:next w:val="Normal"/>
    <w:link w:val="Heading1Char"/>
    <w:uiPriority w:val="99"/>
    <w:qFormat/>
    <w:rsid w:val="00521884"/>
    <w:pPr>
      <w:keepNext/>
      <w:pageBreakBefore/>
      <w:numPr>
        <w:numId w:val="7"/>
      </w:numPr>
      <w:pBdr>
        <w:bottom w:val="single" w:sz="4" w:space="1" w:color="999999"/>
      </w:pBdr>
      <w:spacing w:before="240"/>
      <w:outlineLvl w:val="0"/>
    </w:pPr>
    <w:rPr>
      <w:b/>
      <w:sz w:val="32"/>
      <w:szCs w:val="20"/>
      <w:lang w:eastAsia="ja-JP"/>
    </w:rPr>
  </w:style>
  <w:style w:type="paragraph" w:styleId="Heading2">
    <w:name w:val="heading 2"/>
    <w:aliases w:val="H2,h2,2,ASAPHeading 2"/>
    <w:basedOn w:val="Normal"/>
    <w:next w:val="Normal"/>
    <w:link w:val="Heading2Char"/>
    <w:uiPriority w:val="99"/>
    <w:qFormat/>
    <w:pPr>
      <w:keepNext/>
      <w:numPr>
        <w:ilvl w:val="1"/>
        <w:numId w:val="7"/>
      </w:numPr>
      <w:spacing w:after="240"/>
      <w:jc w:val="left"/>
      <w:outlineLvl w:val="1"/>
    </w:pPr>
    <w:rPr>
      <w:b/>
      <w:bCs/>
      <w:smallCaps/>
      <w:color w:val="365F91"/>
      <w:lang w:val="en-GB" w:eastAsia="ja-JP"/>
    </w:rPr>
  </w:style>
  <w:style w:type="paragraph" w:styleId="Heading3">
    <w:name w:val="heading 3"/>
    <w:aliases w:val="ASAPHeading 3"/>
    <w:basedOn w:val="Normal"/>
    <w:next w:val="Normal"/>
    <w:link w:val="Heading3Char"/>
    <w:uiPriority w:val="99"/>
    <w:qFormat/>
    <w:rsid w:val="00521884"/>
    <w:pPr>
      <w:keepNext/>
      <w:keepLines/>
      <w:numPr>
        <w:ilvl w:val="2"/>
        <w:numId w:val="7"/>
      </w:numPr>
      <w:outlineLvl w:val="2"/>
    </w:pPr>
    <w:rPr>
      <w:b/>
      <w:iCs/>
      <w:sz w:val="22"/>
      <w:szCs w:val="20"/>
      <w:lang w:eastAsia="ja-JP"/>
    </w:rPr>
  </w:style>
  <w:style w:type="paragraph" w:styleId="Heading4">
    <w:name w:val="heading 4"/>
    <w:aliases w:val="ASAPHeading 4"/>
    <w:basedOn w:val="Normal"/>
    <w:next w:val="Normal"/>
    <w:link w:val="Heading4Char"/>
    <w:uiPriority w:val="99"/>
    <w:qFormat/>
    <w:rsid w:val="00521884"/>
    <w:pPr>
      <w:keepNext/>
      <w:numPr>
        <w:ilvl w:val="3"/>
        <w:numId w:val="7"/>
      </w:numPr>
      <w:outlineLvl w:val="3"/>
    </w:pPr>
    <w:rPr>
      <w:sz w:val="22"/>
      <w:szCs w:val="20"/>
      <w:u w:val="single"/>
      <w:lang w:val="en-GB" w:eastAsia="ja-JP"/>
    </w:rPr>
  </w:style>
  <w:style w:type="paragraph" w:styleId="Heading5">
    <w:name w:val="heading 5"/>
    <w:aliases w:val="ASAPHeading 5"/>
    <w:basedOn w:val="Normal"/>
    <w:next w:val="Normal"/>
    <w:link w:val="Heading5Char"/>
    <w:uiPriority w:val="99"/>
    <w:qFormat/>
    <w:rsid w:val="00521884"/>
    <w:pPr>
      <w:keepNext/>
      <w:numPr>
        <w:ilvl w:val="4"/>
        <w:numId w:val="7"/>
      </w:numPr>
      <w:jc w:val="center"/>
      <w:outlineLvl w:val="4"/>
    </w:pPr>
    <w:rPr>
      <w:b/>
      <w:bCs/>
      <w:i/>
      <w:iCs/>
      <w:lang w:eastAsia="ja-JP"/>
    </w:rPr>
  </w:style>
  <w:style w:type="paragraph" w:styleId="Heading6">
    <w:name w:val="heading 6"/>
    <w:aliases w:val="ASAPHeading 6"/>
    <w:basedOn w:val="Normal"/>
    <w:next w:val="Normal"/>
    <w:link w:val="Heading6Char"/>
    <w:uiPriority w:val="99"/>
    <w:qFormat/>
    <w:rsid w:val="00521884"/>
    <w:pPr>
      <w:keepNext/>
      <w:numPr>
        <w:ilvl w:val="5"/>
        <w:numId w:val="7"/>
      </w:numPr>
      <w:pBdr>
        <w:top w:val="single" w:sz="4" w:space="1" w:color="auto"/>
      </w:pBdr>
      <w:jc w:val="center"/>
      <w:outlineLvl w:val="5"/>
    </w:pPr>
    <w:rPr>
      <w:b/>
      <w:bCs/>
      <w:sz w:val="32"/>
      <w:lang w:eastAsia="ja-JP"/>
    </w:rPr>
  </w:style>
  <w:style w:type="paragraph" w:styleId="Heading7">
    <w:name w:val="heading 7"/>
    <w:basedOn w:val="Normal"/>
    <w:next w:val="Normal"/>
    <w:link w:val="Heading7Char"/>
    <w:uiPriority w:val="99"/>
    <w:qFormat/>
    <w:rsid w:val="00521884"/>
    <w:pPr>
      <w:numPr>
        <w:ilvl w:val="6"/>
        <w:numId w:val="7"/>
      </w:numPr>
      <w:spacing w:before="240" w:after="60"/>
      <w:outlineLvl w:val="6"/>
    </w:pPr>
    <w:rPr>
      <w:rFonts w:ascii="Times New Roman" w:hAnsi="Times New Roman"/>
      <w:lang w:eastAsia="ja-JP"/>
    </w:rPr>
  </w:style>
  <w:style w:type="paragraph" w:styleId="Heading8">
    <w:name w:val="heading 8"/>
    <w:basedOn w:val="Normal"/>
    <w:next w:val="Normal"/>
    <w:link w:val="Heading8Char"/>
    <w:uiPriority w:val="99"/>
    <w:qFormat/>
    <w:rsid w:val="00521884"/>
    <w:pPr>
      <w:numPr>
        <w:ilvl w:val="7"/>
        <w:numId w:val="7"/>
      </w:numPr>
      <w:spacing w:before="240" w:after="60"/>
      <w:outlineLvl w:val="7"/>
    </w:pPr>
    <w:rPr>
      <w:rFonts w:ascii="Times New Roman" w:hAnsi="Times New Roman"/>
      <w:i/>
      <w:iCs/>
      <w:lang w:eastAsia="ja-JP"/>
    </w:rPr>
  </w:style>
  <w:style w:type="paragraph" w:styleId="Heading9">
    <w:name w:val="heading 9"/>
    <w:basedOn w:val="Normal"/>
    <w:next w:val="Normal"/>
    <w:link w:val="Heading9Char"/>
    <w:uiPriority w:val="99"/>
    <w:qFormat/>
    <w:rsid w:val="00521884"/>
    <w:pPr>
      <w:numPr>
        <w:ilvl w:val="8"/>
        <w:numId w:val="7"/>
      </w:numPr>
      <w:spacing w:before="240" w:after="60"/>
      <w:outlineLvl w:val="8"/>
    </w:pPr>
    <w:rPr>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SAPHeading 1 Char"/>
    <w:link w:val="Heading1"/>
    <w:uiPriority w:val="99"/>
    <w:locked/>
    <w:rPr>
      <w:rFonts w:ascii="Arial" w:hAnsi="Arial"/>
      <w:b/>
      <w:sz w:val="32"/>
    </w:rPr>
  </w:style>
  <w:style w:type="character" w:customStyle="1" w:styleId="Heading2Char">
    <w:name w:val="Heading 2 Char"/>
    <w:aliases w:val="H2 Char,h2 Char,2 Char,ASAPHeading 2 Char"/>
    <w:link w:val="Heading2"/>
    <w:uiPriority w:val="99"/>
    <w:locked/>
    <w:rPr>
      <w:rFonts w:ascii="Arial" w:hAnsi="Arial"/>
      <w:b/>
      <w:smallCaps/>
      <w:color w:val="365F91"/>
      <w:sz w:val="24"/>
      <w:lang w:val="en-GB"/>
    </w:rPr>
  </w:style>
  <w:style w:type="character" w:customStyle="1" w:styleId="Heading3Char">
    <w:name w:val="Heading 3 Char"/>
    <w:aliases w:val="ASAPHeading 3 Char"/>
    <w:link w:val="Heading3"/>
    <w:uiPriority w:val="99"/>
    <w:locked/>
    <w:rPr>
      <w:rFonts w:ascii="Arial" w:hAnsi="Arial"/>
      <w:b/>
      <w:sz w:val="22"/>
    </w:rPr>
  </w:style>
  <w:style w:type="character" w:customStyle="1" w:styleId="Heading4Char">
    <w:name w:val="Heading 4 Char"/>
    <w:aliases w:val="ASAPHeading 4 Char"/>
    <w:link w:val="Heading4"/>
    <w:uiPriority w:val="99"/>
    <w:locked/>
    <w:rPr>
      <w:rFonts w:ascii="Arial" w:hAnsi="Arial"/>
      <w:sz w:val="22"/>
      <w:u w:val="single"/>
      <w:lang w:val="en-GB"/>
    </w:rPr>
  </w:style>
  <w:style w:type="character" w:customStyle="1" w:styleId="Heading5Char">
    <w:name w:val="Heading 5 Char"/>
    <w:aliases w:val="ASAPHeading 5 Char"/>
    <w:link w:val="Heading5"/>
    <w:uiPriority w:val="99"/>
    <w:locked/>
    <w:rPr>
      <w:rFonts w:ascii="Arial" w:hAnsi="Arial"/>
      <w:b/>
      <w:i/>
      <w:sz w:val="24"/>
    </w:rPr>
  </w:style>
  <w:style w:type="character" w:customStyle="1" w:styleId="Heading6Char">
    <w:name w:val="Heading 6 Char"/>
    <w:aliases w:val="ASAPHeading 6 Char"/>
    <w:link w:val="Heading6"/>
    <w:uiPriority w:val="99"/>
    <w:locked/>
    <w:rPr>
      <w:rFonts w:ascii="Arial" w:hAnsi="Arial"/>
      <w:b/>
      <w:sz w:val="24"/>
    </w:rPr>
  </w:style>
  <w:style w:type="character" w:customStyle="1" w:styleId="Heading7Char">
    <w:name w:val="Heading 7 Char"/>
    <w:link w:val="Heading7"/>
    <w:uiPriority w:val="99"/>
    <w:locked/>
    <w:rPr>
      <w:sz w:val="24"/>
    </w:rPr>
  </w:style>
  <w:style w:type="character" w:customStyle="1" w:styleId="Heading8Char">
    <w:name w:val="Heading 8 Char"/>
    <w:link w:val="Heading8"/>
    <w:uiPriority w:val="99"/>
    <w:locked/>
    <w:rPr>
      <w:i/>
      <w:sz w:val="24"/>
    </w:rPr>
  </w:style>
  <w:style w:type="character" w:customStyle="1" w:styleId="Heading9Char">
    <w:name w:val="Heading 9 Char"/>
    <w:link w:val="Heading9"/>
    <w:uiPriority w:val="99"/>
    <w:locked/>
    <w:rPr>
      <w:rFonts w:ascii="Arial" w:hAnsi="Arial"/>
      <w:sz w:val="22"/>
    </w:rPr>
  </w:style>
  <w:style w:type="paragraph" w:styleId="BalloonText">
    <w:name w:val="Balloon Text"/>
    <w:basedOn w:val="Normal"/>
    <w:link w:val="BalloonTextChar1"/>
    <w:uiPriority w:val="99"/>
    <w:semiHidden/>
    <w:rsid w:val="001F2D51"/>
    <w:rPr>
      <w:rFonts w:ascii="Times New Roman" w:hAnsi="Times New Roman"/>
      <w:sz w:val="16"/>
      <w:szCs w:val="20"/>
      <w:lang w:eastAsia="ja-JP"/>
    </w:rPr>
  </w:style>
  <w:style w:type="character" w:customStyle="1" w:styleId="BalloonTextChar">
    <w:name w:val="Balloon Text Char"/>
    <w:uiPriority w:val="99"/>
    <w:semiHidden/>
    <w:rPr>
      <w:rFonts w:ascii="Lucida Grande" w:hAnsi="Lucida Grande" w:cs="Times New Roman"/>
      <w:sz w:val="18"/>
      <w:szCs w:val="18"/>
    </w:rPr>
  </w:style>
  <w:style w:type="character" w:customStyle="1" w:styleId="BalloonTextChar13">
    <w:name w:val="Balloon Text Char13"/>
    <w:uiPriority w:val="99"/>
    <w:semiHidden/>
    <w:rPr>
      <w:rFonts w:ascii="Lucida Grande" w:hAnsi="Lucida Grande" w:cs="Times New Roman"/>
      <w:sz w:val="18"/>
      <w:szCs w:val="18"/>
    </w:rPr>
  </w:style>
  <w:style w:type="character" w:customStyle="1" w:styleId="BalloonTextChar12">
    <w:name w:val="Balloon Text Char12"/>
    <w:uiPriority w:val="99"/>
    <w:semiHidden/>
    <w:rPr>
      <w:rFonts w:ascii="Lucida Grande" w:hAnsi="Lucida Grande" w:cs="Times New Roman"/>
      <w:sz w:val="18"/>
      <w:szCs w:val="18"/>
    </w:rPr>
  </w:style>
  <w:style w:type="character" w:customStyle="1" w:styleId="BalloonTextChar11">
    <w:name w:val="Balloon Text Char11"/>
    <w:uiPriority w:val="99"/>
    <w:semiHidden/>
    <w:rPr>
      <w:rFonts w:ascii="Lucida Grande" w:hAnsi="Lucida Grande" w:cs="Times New Roman"/>
      <w:sz w:val="18"/>
      <w:szCs w:val="18"/>
    </w:rPr>
  </w:style>
  <w:style w:type="character" w:customStyle="1" w:styleId="BalloonTextChar10">
    <w:name w:val="Balloon Text Char10"/>
    <w:uiPriority w:val="99"/>
    <w:semiHidden/>
    <w:rPr>
      <w:rFonts w:ascii="Lucida Grande" w:hAnsi="Lucida Grande" w:cs="Times New Roman"/>
      <w:sz w:val="18"/>
      <w:szCs w:val="18"/>
    </w:rPr>
  </w:style>
  <w:style w:type="character" w:customStyle="1" w:styleId="BalloonTextChar9">
    <w:name w:val="Balloon Text Char9"/>
    <w:uiPriority w:val="99"/>
    <w:semiHidden/>
    <w:rPr>
      <w:rFonts w:ascii="Lucida Grande" w:hAnsi="Lucida Grande" w:cs="Times New Roman"/>
      <w:sz w:val="18"/>
      <w:szCs w:val="18"/>
    </w:rPr>
  </w:style>
  <w:style w:type="character" w:customStyle="1" w:styleId="BalloonTextChar8">
    <w:name w:val="Balloon Text Char8"/>
    <w:uiPriority w:val="99"/>
    <w:semiHidden/>
    <w:rPr>
      <w:rFonts w:ascii="Lucida Grande" w:hAnsi="Lucida Grande" w:cs="Times New Roman"/>
      <w:sz w:val="18"/>
      <w:szCs w:val="18"/>
    </w:rPr>
  </w:style>
  <w:style w:type="character" w:customStyle="1" w:styleId="BalloonTextChar7">
    <w:name w:val="Balloon Text Char7"/>
    <w:uiPriority w:val="99"/>
    <w:semiHidden/>
    <w:rPr>
      <w:rFonts w:ascii="Lucida Grande" w:hAnsi="Lucida Grande" w:cs="Times New Roman"/>
      <w:sz w:val="18"/>
      <w:szCs w:val="18"/>
    </w:rPr>
  </w:style>
  <w:style w:type="character" w:customStyle="1" w:styleId="BalloonTextChar6">
    <w:name w:val="Balloon Text Char6"/>
    <w:uiPriority w:val="99"/>
    <w:semiHidden/>
    <w:rPr>
      <w:rFonts w:ascii="Lucida Grande" w:hAnsi="Lucida Grande" w:cs="Times New Roman"/>
      <w:sz w:val="18"/>
      <w:szCs w:val="18"/>
    </w:rPr>
  </w:style>
  <w:style w:type="character" w:customStyle="1" w:styleId="BalloonTextChar5">
    <w:name w:val="Balloon Text Char5"/>
    <w:uiPriority w:val="99"/>
    <w:semiHidden/>
    <w:rPr>
      <w:rFonts w:ascii="Lucida Grande" w:hAnsi="Lucida Grande" w:cs="Times New Roman"/>
      <w:sz w:val="18"/>
      <w:szCs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semiHidden/>
    <w:rPr>
      <w:rFonts w:ascii="Lucida Grande" w:hAnsi="Lucida Grande"/>
      <w:sz w:val="18"/>
    </w:rPr>
  </w:style>
  <w:style w:type="character" w:styleId="Hyperlink">
    <w:name w:val="Hyperlink"/>
    <w:uiPriority w:val="99"/>
    <w:rsid w:val="00521884"/>
    <w:rPr>
      <w:rFonts w:cs="Times New Roman"/>
      <w:color w:val="0000FF"/>
      <w:u w:val="single"/>
    </w:rPr>
  </w:style>
  <w:style w:type="paragraph" w:styleId="Header">
    <w:name w:val="header"/>
    <w:basedOn w:val="Normal"/>
    <w:link w:val="HeaderChar"/>
    <w:uiPriority w:val="99"/>
    <w:rsid w:val="00521884"/>
    <w:pPr>
      <w:tabs>
        <w:tab w:val="center" w:pos="4320"/>
        <w:tab w:val="right" w:pos="8640"/>
      </w:tabs>
    </w:pPr>
  </w:style>
  <w:style w:type="character" w:customStyle="1" w:styleId="HeaderChar">
    <w:name w:val="Header Char"/>
    <w:link w:val="Header"/>
    <w:uiPriority w:val="99"/>
    <w:locked/>
    <w:rPr>
      <w:rFonts w:ascii="Arial" w:hAnsi="Arial"/>
      <w:sz w:val="24"/>
      <w:lang w:val="en-US" w:eastAsia="en-US"/>
    </w:rPr>
  </w:style>
  <w:style w:type="paragraph" w:customStyle="1" w:styleId="Heading312ptIndigo">
    <w:name w:val="Heading 3 + 12 pt Indigo"/>
    <w:basedOn w:val="Heading3"/>
    <w:uiPriority w:val="99"/>
    <w:rsid w:val="00521884"/>
    <w:rPr>
      <w:bCs/>
      <w:iCs w:val="0"/>
      <w:color w:val="333399"/>
      <w:sz w:val="24"/>
    </w:rPr>
  </w:style>
  <w:style w:type="paragraph" w:styleId="NormalWeb">
    <w:name w:val="Normal (Web)"/>
    <w:basedOn w:val="Normal"/>
    <w:uiPriority w:val="99"/>
    <w:rsid w:val="00521884"/>
    <w:pPr>
      <w:spacing w:before="100" w:beforeAutospacing="1" w:after="100" w:afterAutospacing="1"/>
      <w:jc w:val="left"/>
    </w:pPr>
    <w:rPr>
      <w:rFonts w:ascii="Times New Roman" w:eastAsia="MS Mincho" w:hAnsi="Times New Roman"/>
      <w:lang w:eastAsia="ja-JP"/>
    </w:rPr>
  </w:style>
  <w:style w:type="paragraph" w:styleId="TOC1">
    <w:name w:val="toc 1"/>
    <w:basedOn w:val="Normal"/>
    <w:next w:val="Normal"/>
    <w:autoRedefine/>
    <w:uiPriority w:val="99"/>
    <w:semiHidden/>
    <w:rsid w:val="00521884"/>
    <w:rPr>
      <w:caps/>
      <w:color w:val="000080"/>
    </w:rPr>
  </w:style>
  <w:style w:type="paragraph" w:styleId="TOC2">
    <w:name w:val="toc 2"/>
    <w:basedOn w:val="Normal"/>
    <w:next w:val="Normal"/>
    <w:autoRedefine/>
    <w:uiPriority w:val="99"/>
    <w:semiHidden/>
    <w:rsid w:val="00521884"/>
    <w:pPr>
      <w:ind w:left="200"/>
    </w:pPr>
    <w:rPr>
      <w:caps/>
      <w:color w:val="000080"/>
      <w:sz w:val="22"/>
    </w:rPr>
  </w:style>
  <w:style w:type="paragraph" w:styleId="TOC3">
    <w:name w:val="toc 3"/>
    <w:basedOn w:val="Normal"/>
    <w:next w:val="Normal"/>
    <w:autoRedefine/>
    <w:uiPriority w:val="99"/>
    <w:semiHidden/>
    <w:rsid w:val="00521884"/>
    <w:pPr>
      <w:ind w:left="400"/>
    </w:pPr>
    <w:rPr>
      <w:caps/>
      <w:color w:val="000080"/>
      <w:sz w:val="22"/>
    </w:rPr>
  </w:style>
  <w:style w:type="paragraph" w:styleId="Footer">
    <w:name w:val="footer"/>
    <w:basedOn w:val="Normal"/>
    <w:link w:val="FooterChar"/>
    <w:uiPriority w:val="99"/>
    <w:rsid w:val="00521884"/>
    <w:pPr>
      <w:tabs>
        <w:tab w:val="center" w:pos="4320"/>
        <w:tab w:val="right" w:pos="8640"/>
      </w:tabs>
    </w:pPr>
    <w:rPr>
      <w:lang w:eastAsia="ja-JP"/>
    </w:rPr>
  </w:style>
  <w:style w:type="character" w:customStyle="1" w:styleId="FooterChar">
    <w:name w:val="Footer Char"/>
    <w:link w:val="Footer"/>
    <w:uiPriority w:val="99"/>
    <w:locked/>
    <w:rPr>
      <w:rFonts w:ascii="Arial" w:hAnsi="Arial"/>
      <w:sz w:val="24"/>
    </w:rPr>
  </w:style>
  <w:style w:type="character" w:styleId="PageNumber">
    <w:name w:val="page number"/>
    <w:uiPriority w:val="99"/>
    <w:rsid w:val="00521884"/>
    <w:rPr>
      <w:rFonts w:cs="Times New Roman"/>
    </w:rPr>
  </w:style>
  <w:style w:type="paragraph" w:styleId="FootnoteText">
    <w:name w:val="footnote text"/>
    <w:aliases w:val="texto de nota al pie,ft"/>
    <w:basedOn w:val="Normal"/>
    <w:link w:val="FootnoteTextChar"/>
    <w:uiPriority w:val="99"/>
    <w:rsid w:val="00521884"/>
    <w:rPr>
      <w:sz w:val="20"/>
      <w:szCs w:val="20"/>
      <w:lang w:eastAsia="ja-JP"/>
    </w:rPr>
  </w:style>
  <w:style w:type="character" w:customStyle="1" w:styleId="FootnoteTextChar">
    <w:name w:val="Footnote Text Char"/>
    <w:aliases w:val="texto de nota al pie Char,ft Char"/>
    <w:link w:val="FootnoteText"/>
    <w:uiPriority w:val="99"/>
    <w:locked/>
    <w:rPr>
      <w:rFonts w:ascii="Arial" w:hAnsi="Arial"/>
    </w:rPr>
  </w:style>
  <w:style w:type="character" w:styleId="FootnoteReference">
    <w:name w:val="footnote reference"/>
    <w:aliases w:val="Pie de pagina"/>
    <w:uiPriority w:val="99"/>
    <w:rsid w:val="00521884"/>
    <w:rPr>
      <w:rFonts w:cs="Times New Roman"/>
      <w:vertAlign w:val="superscript"/>
    </w:rPr>
  </w:style>
  <w:style w:type="table" w:styleId="TableGrid">
    <w:name w:val="Table Grid"/>
    <w:basedOn w:val="TableNormal"/>
    <w:uiPriority w:val="99"/>
    <w:rsid w:val="0052188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52188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CommentReference">
    <w:name w:val="annotation reference"/>
    <w:uiPriority w:val="99"/>
    <w:semiHidden/>
    <w:rsid w:val="00521884"/>
    <w:rPr>
      <w:rFonts w:cs="Times New Roman"/>
      <w:sz w:val="16"/>
    </w:rPr>
  </w:style>
  <w:style w:type="paragraph" w:styleId="CommentText">
    <w:name w:val="annotation text"/>
    <w:basedOn w:val="Normal"/>
    <w:link w:val="CommentTextChar"/>
    <w:uiPriority w:val="99"/>
    <w:semiHidden/>
    <w:rsid w:val="00521884"/>
    <w:rPr>
      <w:sz w:val="20"/>
      <w:szCs w:val="20"/>
    </w:rPr>
  </w:style>
  <w:style w:type="character" w:customStyle="1" w:styleId="CommentTextChar">
    <w:name w:val="Comment Text Char"/>
    <w:link w:val="CommentText"/>
    <w:uiPriority w:val="99"/>
    <w:semiHidden/>
    <w:locked/>
    <w:rPr>
      <w:rFonts w:ascii="Arial" w:hAnsi="Arial"/>
      <w:lang w:val="en-US" w:eastAsia="en-US"/>
    </w:rPr>
  </w:style>
  <w:style w:type="paragraph" w:styleId="CommentSubject">
    <w:name w:val="annotation subject"/>
    <w:basedOn w:val="CommentText"/>
    <w:next w:val="CommentText"/>
    <w:link w:val="CommentSubjectChar"/>
    <w:uiPriority w:val="99"/>
    <w:semiHidden/>
    <w:rsid w:val="00521884"/>
    <w:rPr>
      <w:b/>
      <w:bCs/>
    </w:rPr>
  </w:style>
  <w:style w:type="character" w:customStyle="1" w:styleId="CommentSubjectChar">
    <w:name w:val="Comment Subject Char"/>
    <w:link w:val="CommentSubject"/>
    <w:uiPriority w:val="99"/>
    <w:semiHidden/>
    <w:locked/>
    <w:rPr>
      <w:rFonts w:ascii="Arial" w:hAnsi="Arial"/>
      <w:b/>
      <w:lang w:val="en-US" w:eastAsia="en-US"/>
    </w:rPr>
  </w:style>
  <w:style w:type="character" w:customStyle="1" w:styleId="BalloonTextChar1">
    <w:name w:val="Balloon Text Char1"/>
    <w:link w:val="BalloonText"/>
    <w:uiPriority w:val="99"/>
    <w:semiHidden/>
    <w:locked/>
    <w:rsid w:val="001F2D51"/>
    <w:rPr>
      <w:sz w:val="16"/>
      <w:lang w:val="en-US" w:eastAsia="ja-JP"/>
    </w:rPr>
  </w:style>
  <w:style w:type="character" w:styleId="Strong">
    <w:name w:val="Strong"/>
    <w:uiPriority w:val="99"/>
    <w:qFormat/>
    <w:rPr>
      <w:rFonts w:cs="Times New Roman"/>
      <w:b/>
    </w:rPr>
  </w:style>
  <w:style w:type="character" w:customStyle="1" w:styleId="EmailStyle48">
    <w:name w:val="EmailStyle48"/>
    <w:uiPriority w:val="99"/>
    <w:semiHidden/>
    <w:rPr>
      <w:rFonts w:ascii="Calibri" w:hAnsi="Calibri"/>
      <w:color w:val="auto"/>
      <w:sz w:val="22"/>
      <w:u w:val="none"/>
    </w:rPr>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character" w:customStyle="1" w:styleId="CharChar">
    <w:name w:val="Char Char"/>
    <w:uiPriority w:val="99"/>
    <w:semiHidden/>
    <w:rPr>
      <w:rFonts w:ascii="Arial" w:hAnsi="Arial"/>
      <w:lang w:val="en-US" w:eastAsia="en-US"/>
    </w:rPr>
  </w:style>
  <w:style w:type="paragraph" w:customStyle="1" w:styleId="default0">
    <w:name w:val="default"/>
    <w:basedOn w:val="Normal"/>
    <w:uiPriority w:val="99"/>
    <w:pPr>
      <w:autoSpaceDE w:val="0"/>
      <w:autoSpaceDN w:val="0"/>
      <w:jc w:val="left"/>
    </w:pPr>
    <w:rPr>
      <w:rFonts w:ascii="Lucida Bright" w:hAnsi="Lucida Bright"/>
      <w:color w:val="000000"/>
    </w:rPr>
  </w:style>
  <w:style w:type="paragraph" w:styleId="BodyText">
    <w:name w:val="Body Text"/>
    <w:basedOn w:val="Normal"/>
    <w:link w:val="BodyTextChar"/>
    <w:uiPriority w:val="99"/>
    <w:pPr>
      <w:jc w:val="left"/>
    </w:pPr>
    <w:rPr>
      <w:lang w:eastAsia="ja-JP"/>
    </w:rPr>
  </w:style>
  <w:style w:type="character" w:customStyle="1" w:styleId="BodyTextChar">
    <w:name w:val="Body Text Char"/>
    <w:link w:val="BodyText"/>
    <w:uiPriority w:val="99"/>
    <w:semiHidden/>
    <w:locked/>
    <w:rPr>
      <w:rFonts w:ascii="Arial" w:hAnsi="Arial"/>
      <w:sz w:val="24"/>
    </w:rPr>
  </w:style>
  <w:style w:type="paragraph" w:styleId="BodyText2">
    <w:name w:val="Body Text 2"/>
    <w:basedOn w:val="Normal"/>
    <w:link w:val="BodyText2Char"/>
    <w:uiPriority w:val="99"/>
    <w:pPr>
      <w:jc w:val="center"/>
    </w:pPr>
    <w:rPr>
      <w:lang w:eastAsia="ja-JP"/>
    </w:rPr>
  </w:style>
  <w:style w:type="character" w:customStyle="1" w:styleId="BodyText2Char">
    <w:name w:val="Body Text 2 Char"/>
    <w:link w:val="BodyText2"/>
    <w:uiPriority w:val="99"/>
    <w:semiHidden/>
    <w:locked/>
    <w:rPr>
      <w:rFonts w:ascii="Arial" w:hAnsi="Arial"/>
      <w:sz w:val="24"/>
    </w:rPr>
  </w:style>
  <w:style w:type="paragraph" w:customStyle="1" w:styleId="Header1">
    <w:name w:val="Header1"/>
    <w:uiPriority w:val="99"/>
    <w:pPr>
      <w:tabs>
        <w:tab w:val="center" w:pos="4320"/>
        <w:tab w:val="right" w:pos="8640"/>
      </w:tabs>
      <w:jc w:val="both"/>
    </w:pPr>
    <w:rPr>
      <w:rFonts w:ascii="Arial" w:eastAsia="ヒラギノ角ゴ Pro W3" w:hAnsi="Arial"/>
      <w:color w:val="000000"/>
      <w:sz w:val="24"/>
      <w:szCs w:val="24"/>
      <w:lang w:val="en-US" w:eastAsia="en-US"/>
    </w:rPr>
  </w:style>
  <w:style w:type="paragraph" w:customStyle="1" w:styleId="Footer1">
    <w:name w:val="Footer1"/>
    <w:uiPriority w:val="99"/>
    <w:pPr>
      <w:tabs>
        <w:tab w:val="center" w:pos="4320"/>
        <w:tab w:val="right" w:pos="8640"/>
      </w:tabs>
      <w:jc w:val="both"/>
    </w:pPr>
    <w:rPr>
      <w:rFonts w:ascii="Arial" w:eastAsia="ヒラギノ角ゴ Pro W3" w:hAnsi="Arial"/>
      <w:color w:val="000000"/>
      <w:sz w:val="24"/>
      <w:szCs w:val="24"/>
      <w:lang w:val="en-US" w:eastAsia="en-US"/>
    </w:rPr>
  </w:style>
  <w:style w:type="character" w:customStyle="1" w:styleId="PageNumber1">
    <w:name w:val="Page Number1"/>
    <w:uiPriority w:val="99"/>
    <w:rPr>
      <w:color w:val="000000"/>
      <w:sz w:val="20"/>
    </w:rPr>
  </w:style>
  <w:style w:type="paragraph" w:customStyle="1" w:styleId="FreeForm">
    <w:name w:val="Free Form"/>
    <w:uiPriority w:val="99"/>
    <w:rPr>
      <w:rFonts w:eastAsia="ヒラギノ角ゴ Pro W3"/>
      <w:color w:val="000000"/>
      <w:sz w:val="24"/>
      <w:szCs w:val="24"/>
      <w:lang w:val="en-US" w:eastAsia="en-US"/>
    </w:rPr>
  </w:style>
  <w:style w:type="paragraph" w:customStyle="1" w:styleId="FreeFormA">
    <w:name w:val="Free Form A"/>
    <w:autoRedefine/>
    <w:uiPriority w:val="99"/>
    <w:rPr>
      <w:rFonts w:eastAsia="ヒラギノ角ゴ Pro W3"/>
      <w:color w:val="000000"/>
      <w:sz w:val="24"/>
      <w:szCs w:val="24"/>
      <w:lang w:val="en-US" w:eastAsia="en-US"/>
    </w:rPr>
  </w:style>
  <w:style w:type="paragraph" w:customStyle="1" w:styleId="CommentText2">
    <w:name w:val="Comment Text2"/>
    <w:uiPriority w:val="99"/>
    <w:pPr>
      <w:jc w:val="both"/>
    </w:pPr>
    <w:rPr>
      <w:rFonts w:ascii="Arial" w:eastAsia="ヒラギノ角ゴ Pro W3" w:hAnsi="Arial"/>
      <w:color w:val="000000"/>
      <w:sz w:val="24"/>
      <w:szCs w:val="24"/>
      <w:lang w:val="en-US" w:eastAsia="en-US"/>
    </w:rPr>
  </w:style>
  <w:style w:type="paragraph" w:customStyle="1" w:styleId="ListParagraph1">
    <w:name w:val="List Paragraph1"/>
    <w:basedOn w:val="Normal"/>
    <w:uiPriority w:val="99"/>
    <w:qFormat/>
    <w:pPr>
      <w:spacing w:after="200" w:line="276" w:lineRule="auto"/>
      <w:ind w:left="720"/>
      <w:jc w:val="left"/>
    </w:pPr>
    <w:rPr>
      <w:rFonts w:ascii="Lucida Grande" w:eastAsia="ヒラギノ角ゴ Pro W3" w:hAnsi="Lucida Grande"/>
      <w:color w:val="000000"/>
      <w:sz w:val="22"/>
      <w:szCs w:val="20"/>
      <w:lang w:val="es-ES_tradnl"/>
    </w:rPr>
  </w:style>
  <w:style w:type="character" w:customStyle="1" w:styleId="FootnoteReference1">
    <w:name w:val="Footnote Reference1"/>
    <w:uiPriority w:val="99"/>
    <w:rPr>
      <w:color w:val="000000"/>
      <w:sz w:val="20"/>
      <w:vertAlign w:val="superscript"/>
    </w:rPr>
  </w:style>
  <w:style w:type="paragraph" w:customStyle="1" w:styleId="FootnoteTextA">
    <w:name w:val="Footnote Text A"/>
    <w:uiPriority w:val="99"/>
    <w:pPr>
      <w:jc w:val="both"/>
    </w:pPr>
    <w:rPr>
      <w:rFonts w:ascii="Arial" w:eastAsia="ヒラギノ角ゴ Pro W3" w:hAnsi="Arial"/>
      <w:color w:val="000000"/>
      <w:sz w:val="24"/>
      <w:szCs w:val="24"/>
      <w:lang w:val="en-US" w:eastAsia="en-US"/>
    </w:rPr>
  </w:style>
  <w:style w:type="paragraph" w:customStyle="1" w:styleId="FootnoteTextAA">
    <w:name w:val="Footnote Text A A"/>
    <w:uiPriority w:val="99"/>
    <w:rPr>
      <w:rFonts w:ascii="Helvetica" w:eastAsia="ヒラギノ角ゴ Pro W3" w:hAnsi="Helvetica"/>
      <w:color w:val="000000"/>
      <w:sz w:val="24"/>
      <w:szCs w:val="24"/>
      <w:lang w:val="en-US" w:eastAsia="en-US"/>
    </w:rPr>
  </w:style>
  <w:style w:type="paragraph" w:customStyle="1" w:styleId="Heading2AA">
    <w:name w:val="Heading 2 A A"/>
    <w:next w:val="BodyA"/>
    <w:uiPriority w:val="99"/>
    <w:pPr>
      <w:keepNext/>
      <w:outlineLvl w:val="1"/>
    </w:pPr>
    <w:rPr>
      <w:rFonts w:ascii="Helvetica" w:eastAsia="ヒラギノ角ゴ Pro W3" w:hAnsi="Helvetica"/>
      <w:b/>
      <w:color w:val="000000"/>
      <w:sz w:val="24"/>
      <w:szCs w:val="24"/>
      <w:lang w:val="en-US" w:eastAsia="en-US"/>
    </w:rPr>
  </w:style>
  <w:style w:type="paragraph" w:customStyle="1" w:styleId="BodyA">
    <w:name w:val="Body A"/>
    <w:uiPriority w:val="99"/>
    <w:rPr>
      <w:rFonts w:ascii="Helvetica" w:eastAsia="ヒラギノ角ゴ Pro W3" w:hAnsi="Helvetica"/>
      <w:color w:val="000000"/>
      <w:sz w:val="24"/>
      <w:szCs w:val="24"/>
      <w:lang w:val="en-US" w:eastAsia="en-US"/>
    </w:rPr>
  </w:style>
  <w:style w:type="paragraph" w:customStyle="1" w:styleId="FreeFormAA">
    <w:name w:val="Free Form A A"/>
    <w:uiPriority w:val="99"/>
    <w:rPr>
      <w:rFonts w:eastAsia="ヒラギノ角ゴ Pro W3"/>
      <w:color w:val="000000"/>
      <w:sz w:val="24"/>
      <w:szCs w:val="24"/>
      <w:lang w:val="en-US" w:eastAsia="en-US"/>
    </w:rPr>
  </w:style>
  <w:style w:type="paragraph" w:customStyle="1" w:styleId="Heading2AB">
    <w:name w:val="Heading 2 A B"/>
    <w:next w:val="BodyB"/>
    <w:uiPriority w:val="99"/>
    <w:pPr>
      <w:keepNext/>
      <w:outlineLvl w:val="1"/>
    </w:pPr>
    <w:rPr>
      <w:rFonts w:ascii="Helvetica" w:eastAsia="ヒラギノ角ゴ Pro W3" w:hAnsi="Helvetica"/>
      <w:b/>
      <w:color w:val="000000"/>
      <w:sz w:val="24"/>
      <w:szCs w:val="24"/>
      <w:lang w:val="en-US" w:eastAsia="en-US"/>
    </w:rPr>
  </w:style>
  <w:style w:type="paragraph" w:customStyle="1" w:styleId="BodyB">
    <w:name w:val="Body B"/>
    <w:uiPriority w:val="99"/>
    <w:rPr>
      <w:rFonts w:ascii="Helvetica" w:eastAsia="ヒラギノ角ゴ Pro W3" w:hAnsi="Helvetica"/>
      <w:color w:val="000000"/>
      <w:sz w:val="24"/>
      <w:szCs w:val="24"/>
      <w:lang w:val="en-US" w:eastAsia="en-US"/>
    </w:rPr>
  </w:style>
  <w:style w:type="paragraph" w:customStyle="1" w:styleId="CommentText1">
    <w:name w:val="Comment Text1"/>
    <w:uiPriority w:val="99"/>
    <w:rPr>
      <w:rFonts w:eastAsia="ヒラギノ角ゴ Pro W3"/>
      <w:color w:val="000000"/>
      <w:sz w:val="24"/>
      <w:szCs w:val="24"/>
      <w:lang w:val="en-GB" w:eastAsia="en-US"/>
    </w:rPr>
  </w:style>
  <w:style w:type="paragraph" w:customStyle="1" w:styleId="FreeFormB">
    <w:name w:val="Free Form B"/>
    <w:uiPriority w:val="99"/>
    <w:rPr>
      <w:rFonts w:eastAsia="ヒラギノ角ゴ Pro W3"/>
      <w:color w:val="000000"/>
      <w:sz w:val="24"/>
      <w:szCs w:val="24"/>
      <w:lang w:val="en-US" w:eastAsia="en-US"/>
    </w:rPr>
  </w:style>
  <w:style w:type="paragraph" w:styleId="TOC4">
    <w:name w:val="toc 4"/>
    <w:basedOn w:val="Normal"/>
    <w:next w:val="Normal"/>
    <w:autoRedefine/>
    <w:uiPriority w:val="99"/>
    <w:pPr>
      <w:ind w:left="600"/>
    </w:pPr>
    <w:rPr>
      <w:rFonts w:eastAsia="ヒラギノ角ゴ Pro W3"/>
      <w:color w:val="000000"/>
    </w:rPr>
  </w:style>
  <w:style w:type="paragraph" w:styleId="TOC5">
    <w:name w:val="toc 5"/>
    <w:basedOn w:val="Normal"/>
    <w:next w:val="Normal"/>
    <w:autoRedefine/>
    <w:uiPriority w:val="99"/>
    <w:pPr>
      <w:ind w:left="800"/>
    </w:pPr>
    <w:rPr>
      <w:rFonts w:eastAsia="ヒラギノ角ゴ Pro W3"/>
      <w:color w:val="000000"/>
    </w:rPr>
  </w:style>
  <w:style w:type="paragraph" w:styleId="TOC6">
    <w:name w:val="toc 6"/>
    <w:basedOn w:val="Normal"/>
    <w:next w:val="Normal"/>
    <w:autoRedefine/>
    <w:uiPriority w:val="99"/>
    <w:pPr>
      <w:ind w:left="1000"/>
    </w:pPr>
    <w:rPr>
      <w:rFonts w:eastAsia="ヒラギノ角ゴ Pro W3"/>
      <w:color w:val="000000"/>
    </w:rPr>
  </w:style>
  <w:style w:type="paragraph" w:styleId="TOC7">
    <w:name w:val="toc 7"/>
    <w:basedOn w:val="Normal"/>
    <w:next w:val="Normal"/>
    <w:autoRedefine/>
    <w:uiPriority w:val="99"/>
    <w:pPr>
      <w:ind w:left="1200"/>
    </w:pPr>
    <w:rPr>
      <w:rFonts w:eastAsia="ヒラギノ角ゴ Pro W3"/>
      <w:color w:val="000000"/>
    </w:rPr>
  </w:style>
  <w:style w:type="paragraph" w:styleId="TOC8">
    <w:name w:val="toc 8"/>
    <w:basedOn w:val="Normal"/>
    <w:next w:val="Normal"/>
    <w:autoRedefine/>
    <w:uiPriority w:val="99"/>
    <w:pPr>
      <w:ind w:left="1400"/>
    </w:pPr>
    <w:rPr>
      <w:rFonts w:eastAsia="ヒラギノ角ゴ Pro W3"/>
      <w:color w:val="000000"/>
    </w:rPr>
  </w:style>
  <w:style w:type="paragraph" w:styleId="TOC9">
    <w:name w:val="toc 9"/>
    <w:basedOn w:val="Normal"/>
    <w:next w:val="Normal"/>
    <w:autoRedefine/>
    <w:uiPriority w:val="99"/>
    <w:pPr>
      <w:ind w:left="1600"/>
    </w:pPr>
    <w:rPr>
      <w:rFonts w:eastAsia="ヒラギノ角ゴ Pro W3"/>
      <w:color w:val="000000"/>
    </w:rPr>
  </w:style>
  <w:style w:type="paragraph" w:customStyle="1" w:styleId="BodyText1">
    <w:name w:val="Body Text1"/>
    <w:uiPriority w:val="99"/>
    <w:pPr>
      <w:jc w:val="both"/>
    </w:pPr>
    <w:rPr>
      <w:rFonts w:eastAsia="ヒラギノ角ゴ Pro W3"/>
      <w:noProof/>
      <w:color w:val="000000"/>
      <w:sz w:val="24"/>
      <w:szCs w:val="24"/>
      <w:lang w:val="en-GB" w:eastAsia="en-US"/>
    </w:rPr>
  </w:style>
  <w:style w:type="paragraph" w:customStyle="1" w:styleId="paragraph">
    <w:name w:val="paragraph"/>
    <w:basedOn w:val="Normal"/>
    <w:pPr>
      <w:spacing w:before="100" w:beforeAutospacing="1" w:after="100" w:afterAutospacing="1"/>
      <w:jc w:val="left"/>
    </w:pPr>
    <w:rPr>
      <w:rFonts w:ascii="Tahoma" w:hAnsi="Tahoma" w:cs="Tahoma"/>
      <w:color w:val="000000"/>
      <w:sz w:val="11"/>
      <w:szCs w:val="11"/>
      <w:lang w:val="en-GB" w:eastAsia="en-GB"/>
    </w:rPr>
  </w:style>
  <w:style w:type="character" w:customStyle="1" w:styleId="paragraph-bold1">
    <w:name w:val="paragraph-bold1"/>
    <w:uiPriority w:val="99"/>
    <w:rPr>
      <w:rFonts w:ascii="Tahoma" w:hAnsi="Tahoma"/>
      <w:b/>
      <w:color w:val="000000"/>
      <w:u w:val="none"/>
      <w:effect w:val="none"/>
    </w:rPr>
  </w:style>
  <w:style w:type="character" w:styleId="Emphasis">
    <w:name w:val="Emphasis"/>
    <w:uiPriority w:val="99"/>
    <w:qFormat/>
    <w:locked/>
    <w:rPr>
      <w:rFonts w:cs="Times New Roman"/>
      <w:i/>
    </w:rPr>
  </w:style>
  <w:style w:type="character" w:customStyle="1" w:styleId="blacktext1">
    <w:name w:val="blacktext1"/>
    <w:uiPriority w:val="99"/>
    <w:rPr>
      <w:rFonts w:ascii="Arial" w:hAnsi="Arial"/>
      <w:color w:val="000000"/>
      <w:sz w:val="20"/>
    </w:rPr>
  </w:style>
  <w:style w:type="paragraph" w:customStyle="1" w:styleId="NormalWeb1">
    <w:name w:val="Normal (Web)1"/>
    <w:autoRedefine/>
    <w:uiPriority w:val="99"/>
    <w:pPr>
      <w:spacing w:before="100" w:after="100"/>
      <w:jc w:val="both"/>
    </w:pPr>
    <w:rPr>
      <w:rFonts w:ascii="Calibri" w:eastAsia="ヒラギノ角ゴ Pro W3" w:hAnsi="Calibri"/>
      <w:color w:val="000000"/>
      <w:sz w:val="22"/>
      <w:szCs w:val="22"/>
      <w:lang w:val="ja-JP" w:eastAsia="en-US"/>
    </w:rPr>
  </w:style>
  <w:style w:type="paragraph" w:customStyle="1" w:styleId="FootnoteTextB">
    <w:name w:val="Footnote Text B"/>
    <w:autoRedefine/>
    <w:uiPriority w:val="99"/>
    <w:rPr>
      <w:rFonts w:ascii="Helvetica" w:eastAsia="ヒラギノ角ゴ Pro W3" w:hAnsi="Helvetica"/>
      <w:color w:val="000000"/>
      <w:sz w:val="24"/>
      <w:szCs w:val="24"/>
      <w:lang w:val="en-US" w:eastAsia="en-US"/>
    </w:rPr>
  </w:style>
  <w:style w:type="character" w:customStyle="1" w:styleId="MathieuLuciano">
    <w:name w:val="Mathieu Luciano"/>
    <w:uiPriority w:val="99"/>
    <w:semiHidden/>
    <w:rPr>
      <w:rFonts w:ascii="Arial" w:hAnsi="Arial"/>
      <w:color w:val="000080"/>
      <w:sz w:val="20"/>
    </w:rPr>
  </w:style>
  <w:style w:type="paragraph" w:customStyle="1" w:styleId="ListParagraph10">
    <w:name w:val="List Paragraph10"/>
    <w:basedOn w:val="Normal"/>
    <w:uiPriority w:val="99"/>
    <w:pPr>
      <w:spacing w:after="200" w:line="276" w:lineRule="auto"/>
      <w:ind w:left="720"/>
      <w:jc w:val="left"/>
    </w:pPr>
    <w:rPr>
      <w:rFonts w:ascii="Lucida Grande" w:eastAsia="ヒラギノ角ゴ Pro W3" w:hAnsi="Lucida Grande"/>
      <w:color w:val="000000"/>
      <w:sz w:val="22"/>
      <w:szCs w:val="20"/>
      <w:lang w:val="es-ES_tradnl"/>
    </w:rPr>
  </w:style>
  <w:style w:type="character" w:styleId="FollowedHyperlink">
    <w:name w:val="FollowedHyperlink"/>
    <w:uiPriority w:val="99"/>
    <w:rPr>
      <w:rFonts w:cs="Times New Roman"/>
      <w:color w:val="800080"/>
      <w:u w:val="single"/>
    </w:rPr>
  </w:style>
  <w:style w:type="paragraph" w:customStyle="1" w:styleId="sdfootnote">
    <w:name w:val="sdfootnote"/>
    <w:basedOn w:val="Normal"/>
    <w:uiPriority w:val="99"/>
    <w:pPr>
      <w:spacing w:beforeLines="1"/>
      <w:ind w:left="284" w:hanging="284"/>
      <w:jc w:val="left"/>
    </w:pPr>
    <w:rPr>
      <w:rFonts w:ascii="Times" w:hAnsi="Times"/>
      <w:sz w:val="20"/>
      <w:szCs w:val="20"/>
    </w:rPr>
  </w:style>
  <w:style w:type="numbering" w:customStyle="1" w:styleId="List12">
    <w:name w:val="List 12"/>
    <w:rsid w:val="00BB0C35"/>
    <w:pPr>
      <w:numPr>
        <w:numId w:val="3"/>
      </w:numPr>
    </w:pPr>
  </w:style>
  <w:style w:type="numbering" w:customStyle="1" w:styleId="Bullet">
    <w:name w:val="Bullet"/>
    <w:rsid w:val="00BB0C35"/>
    <w:pPr>
      <w:numPr>
        <w:numId w:val="4"/>
      </w:numPr>
    </w:pPr>
  </w:style>
  <w:style w:type="paragraph" w:customStyle="1" w:styleId="CharChar1Char">
    <w:name w:val="Char Char1 Char"/>
    <w:basedOn w:val="Normal"/>
    <w:rsid w:val="00FB278B"/>
    <w:pPr>
      <w:adjustRightInd w:val="0"/>
      <w:spacing w:line="360" w:lineRule="atLeast"/>
      <w:textAlignment w:val="baseline"/>
    </w:pPr>
    <w:rPr>
      <w:rFonts w:ascii="Times New Roman" w:hAnsi="Times New Roman"/>
      <w:lang w:val="pl-PL" w:eastAsia="pl-PL"/>
    </w:rPr>
  </w:style>
  <w:style w:type="paragraph" w:customStyle="1" w:styleId="FirstPageHeaderFooter">
    <w:name w:val="First Page Header/Footer"/>
    <w:basedOn w:val="Normal"/>
    <w:next w:val="Normal"/>
    <w:rsid w:val="00FB278B"/>
    <w:pPr>
      <w:tabs>
        <w:tab w:val="center" w:pos="4153"/>
        <w:tab w:val="right" w:pos="8306"/>
      </w:tabs>
      <w:jc w:val="center"/>
    </w:pPr>
    <w:rPr>
      <w:sz w:val="18"/>
      <w:szCs w:val="20"/>
      <w:lang w:val="en-GB"/>
    </w:rPr>
  </w:style>
  <w:style w:type="character" w:customStyle="1" w:styleId="abotero">
    <w:name w:val="abotero"/>
    <w:semiHidden/>
    <w:rsid w:val="00AA6466"/>
    <w:rPr>
      <w:rFonts w:ascii="Arial" w:hAnsi="Arial" w:cs="Arial"/>
      <w:color w:val="000080"/>
      <w:sz w:val="20"/>
      <w:szCs w:val="20"/>
    </w:rPr>
  </w:style>
  <w:style w:type="paragraph" w:styleId="ListParagraph">
    <w:name w:val="List Paragraph"/>
    <w:aliases w:val="List,normal,Normal2,Normal3,Normal4,Normal5,Normal6,Normal7,List Paragraph ? moi,bullets,action points,Bullet List,FooterText,Colorful List Accent 1,numbered,Paragraphe de liste1,????,????1,Bulletr List Paragraph,List Paragraph2,titulo "/>
    <w:basedOn w:val="Normal"/>
    <w:link w:val="ListParagraphChar"/>
    <w:uiPriority w:val="34"/>
    <w:qFormat/>
    <w:rsid w:val="00B941F4"/>
    <w:pPr>
      <w:ind w:left="720"/>
      <w:contextualSpacing/>
    </w:pPr>
  </w:style>
  <w:style w:type="paragraph" w:styleId="Revision">
    <w:name w:val="Revision"/>
    <w:hidden/>
    <w:uiPriority w:val="99"/>
    <w:semiHidden/>
    <w:rsid w:val="009C453D"/>
    <w:rPr>
      <w:rFonts w:ascii="Arial" w:hAnsi="Arial"/>
      <w:sz w:val="24"/>
      <w:szCs w:val="24"/>
      <w:lang w:val="en-US" w:eastAsia="en-US"/>
    </w:rPr>
  </w:style>
  <w:style w:type="character" w:styleId="PlaceholderText">
    <w:name w:val="Placeholder Text"/>
    <w:basedOn w:val="DefaultParagraphFont"/>
    <w:uiPriority w:val="99"/>
    <w:semiHidden/>
    <w:rsid w:val="009A53B0"/>
    <w:rPr>
      <w:color w:val="808080"/>
    </w:rPr>
  </w:style>
  <w:style w:type="paragraph" w:customStyle="1" w:styleId="xl63">
    <w:name w:val="xl63"/>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4">
    <w:name w:val="xl64"/>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5">
    <w:name w:val="xl65"/>
    <w:basedOn w:val="Normal"/>
    <w:rsid w:val="009B6A85"/>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66">
    <w:name w:val="xl66"/>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7">
    <w:name w:val="xl67"/>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8">
    <w:name w:val="xl68"/>
    <w:basedOn w:val="Normal"/>
    <w:rsid w:val="009B6A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69">
    <w:name w:val="xl69"/>
    <w:basedOn w:val="Normal"/>
    <w:rsid w:val="009B6A8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70">
    <w:name w:val="xl70"/>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1">
    <w:name w:val="xl71"/>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2">
    <w:name w:val="xl72"/>
    <w:basedOn w:val="Normal"/>
    <w:rsid w:val="009B6A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3">
    <w:name w:val="xl73"/>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4">
    <w:name w:val="xl74"/>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5">
    <w:name w:val="xl75"/>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6">
    <w:name w:val="xl76"/>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7">
    <w:name w:val="xl77"/>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8">
    <w:name w:val="xl78"/>
    <w:basedOn w:val="Normal"/>
    <w:rsid w:val="009B6A8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9">
    <w:name w:val="xl79"/>
    <w:basedOn w:val="Normal"/>
    <w:rsid w:val="009B6A85"/>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0">
    <w:name w:val="xl80"/>
    <w:basedOn w:val="Normal"/>
    <w:rsid w:val="009B6A85"/>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1">
    <w:name w:val="xl81"/>
    <w:basedOn w:val="Normal"/>
    <w:rsid w:val="009B6A85"/>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2">
    <w:name w:val="xl82"/>
    <w:basedOn w:val="Normal"/>
    <w:rsid w:val="009B6A85"/>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3">
    <w:name w:val="xl83"/>
    <w:basedOn w:val="Normal"/>
    <w:rsid w:val="009B6A85"/>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4">
    <w:name w:val="xl84"/>
    <w:basedOn w:val="Normal"/>
    <w:rsid w:val="009B6A85"/>
    <w:pPr>
      <w:pBdr>
        <w:top w:val="single" w:sz="8"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5">
    <w:name w:val="xl85"/>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6">
    <w:name w:val="xl86"/>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7">
    <w:name w:val="xl87"/>
    <w:basedOn w:val="Normal"/>
    <w:rsid w:val="009B6A85"/>
    <w:pPr>
      <w:pBdr>
        <w:top w:val="single" w:sz="4" w:space="0" w:color="auto"/>
        <w:left w:val="single" w:sz="4" w:space="0" w:color="auto"/>
        <w:bottom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8">
    <w:name w:val="xl88"/>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character" w:customStyle="1" w:styleId="normaltextrun">
    <w:name w:val="normaltextrun"/>
    <w:basedOn w:val="DefaultParagraphFont"/>
    <w:rsid w:val="00547B92"/>
  </w:style>
  <w:style w:type="character" w:customStyle="1" w:styleId="eop">
    <w:name w:val="eop"/>
    <w:basedOn w:val="DefaultParagraphFont"/>
    <w:rsid w:val="00547B92"/>
  </w:style>
  <w:style w:type="character" w:customStyle="1" w:styleId="ListParagraphChar">
    <w:name w:val="List Paragraph Char"/>
    <w:aliases w:val="List Char,normal Char,Normal2 Char,Normal3 Char,Normal4 Char,Normal5 Char,Normal6 Char,Normal7 Char,List Paragraph ? moi Char,bullets Char,action points Char,Bullet List Char,FooterText Char,Colorful List Accent 1 Char,numbered Char"/>
    <w:link w:val="ListParagraph"/>
    <w:uiPriority w:val="34"/>
    <w:qFormat/>
    <w:rsid w:val="00C66144"/>
    <w:rPr>
      <w:rFonts w:ascii="Arial" w:hAnsi="Arial"/>
      <w:sz w:val="24"/>
      <w:szCs w:val="24"/>
      <w:lang w:val="en-US" w:eastAsia="en-US"/>
    </w:rPr>
  </w:style>
  <w:style w:type="character" w:styleId="UnresolvedMention">
    <w:name w:val="Unresolved Mention"/>
    <w:basedOn w:val="DefaultParagraphFont"/>
    <w:uiPriority w:val="99"/>
    <w:unhideWhenUsed/>
    <w:rsid w:val="00CF04E4"/>
    <w:rPr>
      <w:color w:val="605E5C"/>
      <w:shd w:val="clear" w:color="auto" w:fill="E1DFDD"/>
    </w:rPr>
  </w:style>
  <w:style w:type="paragraph" w:customStyle="1" w:styleId="TableParagraph">
    <w:name w:val="Table Paragraph"/>
    <w:basedOn w:val="Normal"/>
    <w:uiPriority w:val="1"/>
    <w:qFormat/>
    <w:rsid w:val="00F74113"/>
    <w:pPr>
      <w:widowControl w:val="0"/>
      <w:autoSpaceDE w:val="0"/>
      <w:autoSpaceDN w:val="0"/>
      <w:jc w:val="left"/>
    </w:pPr>
    <w:rPr>
      <w:rFonts w:ascii="Carlito" w:eastAsia="Carlito" w:hAnsi="Carlito" w:cs="Carlito"/>
      <w:sz w:val="22"/>
      <w:szCs w:val="22"/>
      <w:lang w:val="es-ES"/>
    </w:rPr>
  </w:style>
  <w:style w:type="table" w:styleId="GridTable4">
    <w:name w:val="Grid Table 4"/>
    <w:basedOn w:val="TableNormal"/>
    <w:uiPriority w:val="49"/>
    <w:rsid w:val="009C265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AA7E97"/>
    <w:rPr>
      <w:color w:val="2B579A"/>
      <w:shd w:val="clear" w:color="auto" w:fill="E1DFDD"/>
    </w:rPr>
  </w:style>
  <w:style w:type="character" w:styleId="SmartLink">
    <w:name w:val="Smart Link"/>
    <w:basedOn w:val="DefaultParagraphFont"/>
    <w:uiPriority w:val="99"/>
    <w:semiHidden/>
    <w:unhideWhenUsed/>
    <w:rsid w:val="00622CA0"/>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2918">
      <w:bodyDiv w:val="1"/>
      <w:marLeft w:val="0"/>
      <w:marRight w:val="0"/>
      <w:marTop w:val="0"/>
      <w:marBottom w:val="0"/>
      <w:divBdr>
        <w:top w:val="none" w:sz="0" w:space="0" w:color="auto"/>
        <w:left w:val="none" w:sz="0" w:space="0" w:color="auto"/>
        <w:bottom w:val="none" w:sz="0" w:space="0" w:color="auto"/>
        <w:right w:val="none" w:sz="0" w:space="0" w:color="auto"/>
      </w:divBdr>
      <w:divsChild>
        <w:div w:id="1943956194">
          <w:marLeft w:val="0"/>
          <w:marRight w:val="0"/>
          <w:marTop w:val="0"/>
          <w:marBottom w:val="0"/>
          <w:divBdr>
            <w:top w:val="none" w:sz="0" w:space="0" w:color="auto"/>
            <w:left w:val="none" w:sz="0" w:space="0" w:color="auto"/>
            <w:bottom w:val="none" w:sz="0" w:space="0" w:color="auto"/>
            <w:right w:val="none" w:sz="0" w:space="0" w:color="auto"/>
          </w:divBdr>
        </w:div>
      </w:divsChild>
    </w:div>
    <w:div w:id="163712106">
      <w:bodyDiv w:val="1"/>
      <w:marLeft w:val="0"/>
      <w:marRight w:val="0"/>
      <w:marTop w:val="0"/>
      <w:marBottom w:val="0"/>
      <w:divBdr>
        <w:top w:val="none" w:sz="0" w:space="0" w:color="auto"/>
        <w:left w:val="none" w:sz="0" w:space="0" w:color="auto"/>
        <w:bottom w:val="none" w:sz="0" w:space="0" w:color="auto"/>
        <w:right w:val="none" w:sz="0" w:space="0" w:color="auto"/>
      </w:divBdr>
      <w:divsChild>
        <w:div w:id="975449048">
          <w:marLeft w:val="0"/>
          <w:marRight w:val="0"/>
          <w:marTop w:val="0"/>
          <w:marBottom w:val="0"/>
          <w:divBdr>
            <w:top w:val="none" w:sz="0" w:space="0" w:color="auto"/>
            <w:left w:val="none" w:sz="0" w:space="0" w:color="auto"/>
            <w:bottom w:val="none" w:sz="0" w:space="0" w:color="auto"/>
            <w:right w:val="none" w:sz="0" w:space="0" w:color="auto"/>
          </w:divBdr>
        </w:div>
        <w:div w:id="1106075427">
          <w:marLeft w:val="0"/>
          <w:marRight w:val="0"/>
          <w:marTop w:val="0"/>
          <w:marBottom w:val="0"/>
          <w:divBdr>
            <w:top w:val="none" w:sz="0" w:space="0" w:color="auto"/>
            <w:left w:val="none" w:sz="0" w:space="0" w:color="auto"/>
            <w:bottom w:val="none" w:sz="0" w:space="0" w:color="auto"/>
            <w:right w:val="none" w:sz="0" w:space="0" w:color="auto"/>
          </w:divBdr>
        </w:div>
        <w:div w:id="1670134441">
          <w:marLeft w:val="0"/>
          <w:marRight w:val="0"/>
          <w:marTop w:val="0"/>
          <w:marBottom w:val="0"/>
          <w:divBdr>
            <w:top w:val="none" w:sz="0" w:space="0" w:color="auto"/>
            <w:left w:val="none" w:sz="0" w:space="0" w:color="auto"/>
            <w:bottom w:val="none" w:sz="0" w:space="0" w:color="auto"/>
            <w:right w:val="none" w:sz="0" w:space="0" w:color="auto"/>
          </w:divBdr>
        </w:div>
        <w:div w:id="1861896272">
          <w:marLeft w:val="0"/>
          <w:marRight w:val="0"/>
          <w:marTop w:val="0"/>
          <w:marBottom w:val="0"/>
          <w:divBdr>
            <w:top w:val="none" w:sz="0" w:space="0" w:color="auto"/>
            <w:left w:val="none" w:sz="0" w:space="0" w:color="auto"/>
            <w:bottom w:val="none" w:sz="0" w:space="0" w:color="auto"/>
            <w:right w:val="none" w:sz="0" w:space="0" w:color="auto"/>
          </w:divBdr>
        </w:div>
        <w:div w:id="2139907541">
          <w:marLeft w:val="0"/>
          <w:marRight w:val="0"/>
          <w:marTop w:val="0"/>
          <w:marBottom w:val="0"/>
          <w:divBdr>
            <w:top w:val="none" w:sz="0" w:space="0" w:color="auto"/>
            <w:left w:val="none" w:sz="0" w:space="0" w:color="auto"/>
            <w:bottom w:val="none" w:sz="0" w:space="0" w:color="auto"/>
            <w:right w:val="none" w:sz="0" w:space="0" w:color="auto"/>
          </w:divBdr>
        </w:div>
      </w:divsChild>
    </w:div>
    <w:div w:id="184099859">
      <w:marLeft w:val="0"/>
      <w:marRight w:val="0"/>
      <w:marTop w:val="0"/>
      <w:marBottom w:val="0"/>
      <w:divBdr>
        <w:top w:val="none" w:sz="0" w:space="0" w:color="auto"/>
        <w:left w:val="none" w:sz="0" w:space="0" w:color="auto"/>
        <w:bottom w:val="none" w:sz="0" w:space="0" w:color="auto"/>
        <w:right w:val="none" w:sz="0" w:space="0" w:color="auto"/>
      </w:divBdr>
      <w:divsChild>
        <w:div w:id="184099890">
          <w:marLeft w:val="0"/>
          <w:marRight w:val="0"/>
          <w:marTop w:val="0"/>
          <w:marBottom w:val="0"/>
          <w:divBdr>
            <w:top w:val="none" w:sz="0" w:space="0" w:color="auto"/>
            <w:left w:val="none" w:sz="0" w:space="0" w:color="auto"/>
            <w:bottom w:val="none" w:sz="0" w:space="0" w:color="auto"/>
            <w:right w:val="none" w:sz="0" w:space="0" w:color="auto"/>
          </w:divBdr>
          <w:divsChild>
            <w:div w:id="184099860">
              <w:marLeft w:val="0"/>
              <w:marRight w:val="0"/>
              <w:marTop w:val="0"/>
              <w:marBottom w:val="0"/>
              <w:divBdr>
                <w:top w:val="none" w:sz="0" w:space="0" w:color="auto"/>
                <w:left w:val="none" w:sz="0" w:space="0" w:color="auto"/>
                <w:bottom w:val="none" w:sz="0" w:space="0" w:color="auto"/>
                <w:right w:val="none" w:sz="0" w:space="0" w:color="auto"/>
              </w:divBdr>
            </w:div>
            <w:div w:id="184099882">
              <w:marLeft w:val="0"/>
              <w:marRight w:val="0"/>
              <w:marTop w:val="0"/>
              <w:marBottom w:val="0"/>
              <w:divBdr>
                <w:top w:val="none" w:sz="0" w:space="0" w:color="auto"/>
                <w:left w:val="none" w:sz="0" w:space="0" w:color="auto"/>
                <w:bottom w:val="none" w:sz="0" w:space="0" w:color="auto"/>
                <w:right w:val="none" w:sz="0" w:space="0" w:color="auto"/>
              </w:divBdr>
            </w:div>
            <w:div w:id="184099904">
              <w:marLeft w:val="0"/>
              <w:marRight w:val="0"/>
              <w:marTop w:val="0"/>
              <w:marBottom w:val="0"/>
              <w:divBdr>
                <w:top w:val="none" w:sz="0" w:space="0" w:color="auto"/>
                <w:left w:val="none" w:sz="0" w:space="0" w:color="auto"/>
                <w:bottom w:val="none" w:sz="0" w:space="0" w:color="auto"/>
                <w:right w:val="none" w:sz="0" w:space="0" w:color="auto"/>
              </w:divBdr>
            </w:div>
            <w:div w:id="184099911">
              <w:marLeft w:val="0"/>
              <w:marRight w:val="0"/>
              <w:marTop w:val="0"/>
              <w:marBottom w:val="0"/>
              <w:divBdr>
                <w:top w:val="none" w:sz="0" w:space="0" w:color="auto"/>
                <w:left w:val="none" w:sz="0" w:space="0" w:color="auto"/>
                <w:bottom w:val="none" w:sz="0" w:space="0" w:color="auto"/>
                <w:right w:val="none" w:sz="0" w:space="0" w:color="auto"/>
              </w:divBdr>
            </w:div>
            <w:div w:id="184099924">
              <w:marLeft w:val="0"/>
              <w:marRight w:val="0"/>
              <w:marTop w:val="0"/>
              <w:marBottom w:val="0"/>
              <w:divBdr>
                <w:top w:val="none" w:sz="0" w:space="0" w:color="auto"/>
                <w:left w:val="none" w:sz="0" w:space="0" w:color="auto"/>
                <w:bottom w:val="none" w:sz="0" w:space="0" w:color="auto"/>
                <w:right w:val="none" w:sz="0" w:space="0" w:color="auto"/>
              </w:divBdr>
            </w:div>
            <w:div w:id="184099946">
              <w:marLeft w:val="0"/>
              <w:marRight w:val="0"/>
              <w:marTop w:val="0"/>
              <w:marBottom w:val="0"/>
              <w:divBdr>
                <w:top w:val="none" w:sz="0" w:space="0" w:color="auto"/>
                <w:left w:val="none" w:sz="0" w:space="0" w:color="auto"/>
                <w:bottom w:val="none" w:sz="0" w:space="0" w:color="auto"/>
                <w:right w:val="none" w:sz="0" w:space="0" w:color="auto"/>
              </w:divBdr>
            </w:div>
            <w:div w:id="1840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2">
      <w:marLeft w:val="0"/>
      <w:marRight w:val="0"/>
      <w:marTop w:val="0"/>
      <w:marBottom w:val="0"/>
      <w:divBdr>
        <w:top w:val="none" w:sz="0" w:space="0" w:color="auto"/>
        <w:left w:val="none" w:sz="0" w:space="0" w:color="auto"/>
        <w:bottom w:val="none" w:sz="0" w:space="0" w:color="auto"/>
        <w:right w:val="none" w:sz="0" w:space="0" w:color="auto"/>
      </w:divBdr>
      <w:divsChild>
        <w:div w:id="184099897">
          <w:marLeft w:val="0"/>
          <w:marRight w:val="0"/>
          <w:marTop w:val="0"/>
          <w:marBottom w:val="0"/>
          <w:divBdr>
            <w:top w:val="none" w:sz="0" w:space="0" w:color="auto"/>
            <w:left w:val="none" w:sz="0" w:space="0" w:color="auto"/>
            <w:bottom w:val="none" w:sz="0" w:space="0" w:color="auto"/>
            <w:right w:val="none" w:sz="0" w:space="0" w:color="auto"/>
          </w:divBdr>
          <w:divsChild>
            <w:div w:id="184099886">
              <w:marLeft w:val="0"/>
              <w:marRight w:val="0"/>
              <w:marTop w:val="0"/>
              <w:marBottom w:val="0"/>
              <w:divBdr>
                <w:top w:val="none" w:sz="0" w:space="0" w:color="auto"/>
                <w:left w:val="none" w:sz="0" w:space="0" w:color="auto"/>
                <w:bottom w:val="none" w:sz="0" w:space="0" w:color="auto"/>
                <w:right w:val="none" w:sz="0" w:space="0" w:color="auto"/>
              </w:divBdr>
            </w:div>
            <w:div w:id="184099887">
              <w:marLeft w:val="0"/>
              <w:marRight w:val="0"/>
              <w:marTop w:val="0"/>
              <w:marBottom w:val="0"/>
              <w:divBdr>
                <w:top w:val="none" w:sz="0" w:space="0" w:color="auto"/>
                <w:left w:val="none" w:sz="0" w:space="0" w:color="auto"/>
                <w:bottom w:val="none" w:sz="0" w:space="0" w:color="auto"/>
                <w:right w:val="none" w:sz="0" w:space="0" w:color="auto"/>
              </w:divBdr>
            </w:div>
            <w:div w:id="184099926">
              <w:marLeft w:val="0"/>
              <w:marRight w:val="0"/>
              <w:marTop w:val="0"/>
              <w:marBottom w:val="0"/>
              <w:divBdr>
                <w:top w:val="none" w:sz="0" w:space="0" w:color="auto"/>
                <w:left w:val="none" w:sz="0" w:space="0" w:color="auto"/>
                <w:bottom w:val="none" w:sz="0" w:space="0" w:color="auto"/>
                <w:right w:val="none" w:sz="0" w:space="0" w:color="auto"/>
              </w:divBdr>
            </w:div>
            <w:div w:id="1840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3">
      <w:marLeft w:val="0"/>
      <w:marRight w:val="0"/>
      <w:marTop w:val="0"/>
      <w:marBottom w:val="0"/>
      <w:divBdr>
        <w:top w:val="none" w:sz="0" w:space="0" w:color="auto"/>
        <w:left w:val="none" w:sz="0" w:space="0" w:color="auto"/>
        <w:bottom w:val="none" w:sz="0" w:space="0" w:color="auto"/>
        <w:right w:val="none" w:sz="0" w:space="0" w:color="auto"/>
      </w:divBdr>
      <w:divsChild>
        <w:div w:id="184099879">
          <w:marLeft w:val="0"/>
          <w:marRight w:val="0"/>
          <w:marTop w:val="0"/>
          <w:marBottom w:val="0"/>
          <w:divBdr>
            <w:top w:val="none" w:sz="0" w:space="0" w:color="auto"/>
            <w:left w:val="none" w:sz="0" w:space="0" w:color="auto"/>
            <w:bottom w:val="none" w:sz="0" w:space="0" w:color="auto"/>
            <w:right w:val="none" w:sz="0" w:space="0" w:color="auto"/>
          </w:divBdr>
          <w:divsChild>
            <w:div w:id="184099867">
              <w:marLeft w:val="0"/>
              <w:marRight w:val="0"/>
              <w:marTop w:val="0"/>
              <w:marBottom w:val="0"/>
              <w:divBdr>
                <w:top w:val="none" w:sz="0" w:space="0" w:color="auto"/>
                <w:left w:val="none" w:sz="0" w:space="0" w:color="auto"/>
                <w:bottom w:val="none" w:sz="0" w:space="0" w:color="auto"/>
                <w:right w:val="none" w:sz="0" w:space="0" w:color="auto"/>
              </w:divBdr>
            </w:div>
            <w:div w:id="184099868">
              <w:marLeft w:val="0"/>
              <w:marRight w:val="0"/>
              <w:marTop w:val="0"/>
              <w:marBottom w:val="0"/>
              <w:divBdr>
                <w:top w:val="none" w:sz="0" w:space="0" w:color="auto"/>
                <w:left w:val="none" w:sz="0" w:space="0" w:color="auto"/>
                <w:bottom w:val="none" w:sz="0" w:space="0" w:color="auto"/>
                <w:right w:val="none" w:sz="0" w:space="0" w:color="auto"/>
              </w:divBdr>
            </w:div>
            <w:div w:id="184099871">
              <w:marLeft w:val="0"/>
              <w:marRight w:val="0"/>
              <w:marTop w:val="0"/>
              <w:marBottom w:val="0"/>
              <w:divBdr>
                <w:top w:val="none" w:sz="0" w:space="0" w:color="auto"/>
                <w:left w:val="none" w:sz="0" w:space="0" w:color="auto"/>
                <w:bottom w:val="none" w:sz="0" w:space="0" w:color="auto"/>
                <w:right w:val="none" w:sz="0" w:space="0" w:color="auto"/>
              </w:divBdr>
            </w:div>
            <w:div w:id="184099885">
              <w:marLeft w:val="0"/>
              <w:marRight w:val="0"/>
              <w:marTop w:val="0"/>
              <w:marBottom w:val="0"/>
              <w:divBdr>
                <w:top w:val="none" w:sz="0" w:space="0" w:color="auto"/>
                <w:left w:val="none" w:sz="0" w:space="0" w:color="auto"/>
                <w:bottom w:val="none" w:sz="0" w:space="0" w:color="auto"/>
                <w:right w:val="none" w:sz="0" w:space="0" w:color="auto"/>
              </w:divBdr>
            </w:div>
            <w:div w:id="1840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5">
      <w:marLeft w:val="0"/>
      <w:marRight w:val="0"/>
      <w:marTop w:val="0"/>
      <w:marBottom w:val="0"/>
      <w:divBdr>
        <w:top w:val="none" w:sz="0" w:space="0" w:color="auto"/>
        <w:left w:val="none" w:sz="0" w:space="0" w:color="auto"/>
        <w:bottom w:val="none" w:sz="0" w:space="0" w:color="auto"/>
        <w:right w:val="none" w:sz="0" w:space="0" w:color="auto"/>
      </w:divBdr>
      <w:divsChild>
        <w:div w:id="184099951">
          <w:marLeft w:val="0"/>
          <w:marRight w:val="0"/>
          <w:marTop w:val="0"/>
          <w:marBottom w:val="0"/>
          <w:divBdr>
            <w:top w:val="none" w:sz="0" w:space="0" w:color="auto"/>
            <w:left w:val="none" w:sz="0" w:space="0" w:color="auto"/>
            <w:bottom w:val="none" w:sz="0" w:space="0" w:color="auto"/>
            <w:right w:val="none" w:sz="0" w:space="0" w:color="auto"/>
          </w:divBdr>
        </w:div>
      </w:divsChild>
    </w:div>
    <w:div w:id="184099892">
      <w:marLeft w:val="0"/>
      <w:marRight w:val="0"/>
      <w:marTop w:val="0"/>
      <w:marBottom w:val="0"/>
      <w:divBdr>
        <w:top w:val="none" w:sz="0" w:space="0" w:color="auto"/>
        <w:left w:val="none" w:sz="0" w:space="0" w:color="auto"/>
        <w:bottom w:val="none" w:sz="0" w:space="0" w:color="auto"/>
        <w:right w:val="none" w:sz="0" w:space="0" w:color="auto"/>
      </w:divBdr>
    </w:div>
    <w:div w:id="184099894">
      <w:marLeft w:val="0"/>
      <w:marRight w:val="0"/>
      <w:marTop w:val="0"/>
      <w:marBottom w:val="0"/>
      <w:divBdr>
        <w:top w:val="none" w:sz="0" w:space="0" w:color="auto"/>
        <w:left w:val="none" w:sz="0" w:space="0" w:color="auto"/>
        <w:bottom w:val="none" w:sz="0" w:space="0" w:color="auto"/>
        <w:right w:val="none" w:sz="0" w:space="0" w:color="auto"/>
      </w:divBdr>
      <w:divsChild>
        <w:div w:id="184099936">
          <w:marLeft w:val="0"/>
          <w:marRight w:val="0"/>
          <w:marTop w:val="0"/>
          <w:marBottom w:val="0"/>
          <w:divBdr>
            <w:top w:val="none" w:sz="0" w:space="0" w:color="auto"/>
            <w:left w:val="none" w:sz="0" w:space="0" w:color="auto"/>
            <w:bottom w:val="none" w:sz="0" w:space="0" w:color="auto"/>
            <w:right w:val="none" w:sz="0" w:space="0" w:color="auto"/>
          </w:divBdr>
          <w:divsChild>
            <w:div w:id="184099857">
              <w:marLeft w:val="0"/>
              <w:marRight w:val="0"/>
              <w:marTop w:val="0"/>
              <w:marBottom w:val="0"/>
              <w:divBdr>
                <w:top w:val="none" w:sz="0" w:space="0" w:color="auto"/>
                <w:left w:val="none" w:sz="0" w:space="0" w:color="auto"/>
                <w:bottom w:val="none" w:sz="0" w:space="0" w:color="auto"/>
                <w:right w:val="none" w:sz="0" w:space="0" w:color="auto"/>
              </w:divBdr>
            </w:div>
            <w:div w:id="184099878">
              <w:marLeft w:val="0"/>
              <w:marRight w:val="0"/>
              <w:marTop w:val="0"/>
              <w:marBottom w:val="0"/>
              <w:divBdr>
                <w:top w:val="none" w:sz="0" w:space="0" w:color="auto"/>
                <w:left w:val="none" w:sz="0" w:space="0" w:color="auto"/>
                <w:bottom w:val="none" w:sz="0" w:space="0" w:color="auto"/>
                <w:right w:val="none" w:sz="0" w:space="0" w:color="auto"/>
              </w:divBdr>
            </w:div>
            <w:div w:id="184099880">
              <w:marLeft w:val="0"/>
              <w:marRight w:val="0"/>
              <w:marTop w:val="0"/>
              <w:marBottom w:val="0"/>
              <w:divBdr>
                <w:top w:val="none" w:sz="0" w:space="0" w:color="auto"/>
                <w:left w:val="none" w:sz="0" w:space="0" w:color="auto"/>
                <w:bottom w:val="none" w:sz="0" w:space="0" w:color="auto"/>
                <w:right w:val="none" w:sz="0" w:space="0" w:color="auto"/>
              </w:divBdr>
            </w:div>
            <w:div w:id="184099888">
              <w:marLeft w:val="0"/>
              <w:marRight w:val="0"/>
              <w:marTop w:val="0"/>
              <w:marBottom w:val="0"/>
              <w:divBdr>
                <w:top w:val="none" w:sz="0" w:space="0" w:color="auto"/>
                <w:left w:val="none" w:sz="0" w:space="0" w:color="auto"/>
                <w:bottom w:val="none" w:sz="0" w:space="0" w:color="auto"/>
                <w:right w:val="none" w:sz="0" w:space="0" w:color="auto"/>
              </w:divBdr>
            </w:div>
            <w:div w:id="184099896">
              <w:marLeft w:val="0"/>
              <w:marRight w:val="0"/>
              <w:marTop w:val="0"/>
              <w:marBottom w:val="0"/>
              <w:divBdr>
                <w:top w:val="none" w:sz="0" w:space="0" w:color="auto"/>
                <w:left w:val="none" w:sz="0" w:space="0" w:color="auto"/>
                <w:bottom w:val="none" w:sz="0" w:space="0" w:color="auto"/>
                <w:right w:val="none" w:sz="0" w:space="0" w:color="auto"/>
              </w:divBdr>
            </w:div>
            <w:div w:id="1840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03">
      <w:marLeft w:val="0"/>
      <w:marRight w:val="0"/>
      <w:marTop w:val="0"/>
      <w:marBottom w:val="0"/>
      <w:divBdr>
        <w:top w:val="none" w:sz="0" w:space="0" w:color="auto"/>
        <w:left w:val="none" w:sz="0" w:space="0" w:color="auto"/>
        <w:bottom w:val="none" w:sz="0" w:space="0" w:color="auto"/>
        <w:right w:val="none" w:sz="0" w:space="0" w:color="auto"/>
      </w:divBdr>
    </w:div>
    <w:div w:id="184099907">
      <w:marLeft w:val="0"/>
      <w:marRight w:val="0"/>
      <w:marTop w:val="0"/>
      <w:marBottom w:val="0"/>
      <w:divBdr>
        <w:top w:val="none" w:sz="0" w:space="0" w:color="auto"/>
        <w:left w:val="none" w:sz="0" w:space="0" w:color="auto"/>
        <w:bottom w:val="none" w:sz="0" w:space="0" w:color="auto"/>
        <w:right w:val="none" w:sz="0" w:space="0" w:color="auto"/>
      </w:divBdr>
      <w:divsChild>
        <w:div w:id="184099895">
          <w:marLeft w:val="0"/>
          <w:marRight w:val="0"/>
          <w:marTop w:val="0"/>
          <w:marBottom w:val="0"/>
          <w:divBdr>
            <w:top w:val="none" w:sz="0" w:space="0" w:color="auto"/>
            <w:left w:val="none" w:sz="0" w:space="0" w:color="auto"/>
            <w:bottom w:val="none" w:sz="0" w:space="0" w:color="auto"/>
            <w:right w:val="none" w:sz="0" w:space="0" w:color="auto"/>
          </w:divBdr>
          <w:divsChild>
            <w:div w:id="184099864">
              <w:marLeft w:val="0"/>
              <w:marRight w:val="0"/>
              <w:marTop w:val="0"/>
              <w:marBottom w:val="0"/>
              <w:divBdr>
                <w:top w:val="none" w:sz="0" w:space="0" w:color="auto"/>
                <w:left w:val="none" w:sz="0" w:space="0" w:color="auto"/>
                <w:bottom w:val="none" w:sz="0" w:space="0" w:color="auto"/>
                <w:right w:val="none" w:sz="0" w:space="0" w:color="auto"/>
              </w:divBdr>
            </w:div>
            <w:div w:id="184099889">
              <w:marLeft w:val="0"/>
              <w:marRight w:val="0"/>
              <w:marTop w:val="0"/>
              <w:marBottom w:val="0"/>
              <w:divBdr>
                <w:top w:val="none" w:sz="0" w:space="0" w:color="auto"/>
                <w:left w:val="none" w:sz="0" w:space="0" w:color="auto"/>
                <w:bottom w:val="none" w:sz="0" w:space="0" w:color="auto"/>
                <w:right w:val="none" w:sz="0" w:space="0" w:color="auto"/>
              </w:divBdr>
            </w:div>
            <w:div w:id="184099913">
              <w:marLeft w:val="0"/>
              <w:marRight w:val="0"/>
              <w:marTop w:val="0"/>
              <w:marBottom w:val="0"/>
              <w:divBdr>
                <w:top w:val="none" w:sz="0" w:space="0" w:color="auto"/>
                <w:left w:val="none" w:sz="0" w:space="0" w:color="auto"/>
                <w:bottom w:val="none" w:sz="0" w:space="0" w:color="auto"/>
                <w:right w:val="none" w:sz="0" w:space="0" w:color="auto"/>
              </w:divBdr>
            </w:div>
            <w:div w:id="184099916">
              <w:marLeft w:val="0"/>
              <w:marRight w:val="0"/>
              <w:marTop w:val="0"/>
              <w:marBottom w:val="0"/>
              <w:divBdr>
                <w:top w:val="none" w:sz="0" w:space="0" w:color="auto"/>
                <w:left w:val="none" w:sz="0" w:space="0" w:color="auto"/>
                <w:bottom w:val="none" w:sz="0" w:space="0" w:color="auto"/>
                <w:right w:val="none" w:sz="0" w:space="0" w:color="auto"/>
              </w:divBdr>
            </w:div>
            <w:div w:id="184099925">
              <w:marLeft w:val="0"/>
              <w:marRight w:val="0"/>
              <w:marTop w:val="0"/>
              <w:marBottom w:val="0"/>
              <w:divBdr>
                <w:top w:val="none" w:sz="0" w:space="0" w:color="auto"/>
                <w:left w:val="none" w:sz="0" w:space="0" w:color="auto"/>
                <w:bottom w:val="none" w:sz="0" w:space="0" w:color="auto"/>
                <w:right w:val="none" w:sz="0" w:space="0" w:color="auto"/>
              </w:divBdr>
            </w:div>
            <w:div w:id="184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0">
      <w:marLeft w:val="0"/>
      <w:marRight w:val="0"/>
      <w:marTop w:val="0"/>
      <w:marBottom w:val="0"/>
      <w:divBdr>
        <w:top w:val="none" w:sz="0" w:space="0" w:color="auto"/>
        <w:left w:val="none" w:sz="0" w:space="0" w:color="auto"/>
        <w:bottom w:val="none" w:sz="0" w:space="0" w:color="auto"/>
        <w:right w:val="none" w:sz="0" w:space="0" w:color="auto"/>
      </w:divBdr>
      <w:divsChild>
        <w:div w:id="184099861">
          <w:marLeft w:val="0"/>
          <w:marRight w:val="0"/>
          <w:marTop w:val="0"/>
          <w:marBottom w:val="0"/>
          <w:divBdr>
            <w:top w:val="none" w:sz="0" w:space="0" w:color="auto"/>
            <w:left w:val="none" w:sz="0" w:space="0" w:color="auto"/>
            <w:bottom w:val="none" w:sz="0" w:space="0" w:color="auto"/>
            <w:right w:val="none" w:sz="0" w:space="0" w:color="auto"/>
          </w:divBdr>
        </w:div>
      </w:divsChild>
    </w:div>
    <w:div w:id="184099914">
      <w:marLeft w:val="0"/>
      <w:marRight w:val="0"/>
      <w:marTop w:val="0"/>
      <w:marBottom w:val="0"/>
      <w:divBdr>
        <w:top w:val="none" w:sz="0" w:space="0" w:color="auto"/>
        <w:left w:val="none" w:sz="0" w:space="0" w:color="auto"/>
        <w:bottom w:val="none" w:sz="0" w:space="0" w:color="auto"/>
        <w:right w:val="none" w:sz="0" w:space="0" w:color="auto"/>
      </w:divBdr>
      <w:divsChild>
        <w:div w:id="184099902">
          <w:marLeft w:val="0"/>
          <w:marRight w:val="0"/>
          <w:marTop w:val="0"/>
          <w:marBottom w:val="0"/>
          <w:divBdr>
            <w:top w:val="none" w:sz="0" w:space="0" w:color="auto"/>
            <w:left w:val="none" w:sz="0" w:space="0" w:color="auto"/>
            <w:bottom w:val="none" w:sz="0" w:space="0" w:color="auto"/>
            <w:right w:val="none" w:sz="0" w:space="0" w:color="auto"/>
          </w:divBdr>
          <w:divsChild>
            <w:div w:id="184099866">
              <w:marLeft w:val="0"/>
              <w:marRight w:val="0"/>
              <w:marTop w:val="0"/>
              <w:marBottom w:val="0"/>
              <w:divBdr>
                <w:top w:val="none" w:sz="0" w:space="0" w:color="auto"/>
                <w:left w:val="none" w:sz="0" w:space="0" w:color="auto"/>
                <w:bottom w:val="none" w:sz="0" w:space="0" w:color="auto"/>
                <w:right w:val="none" w:sz="0" w:space="0" w:color="auto"/>
              </w:divBdr>
            </w:div>
            <w:div w:id="184099869">
              <w:marLeft w:val="0"/>
              <w:marRight w:val="0"/>
              <w:marTop w:val="0"/>
              <w:marBottom w:val="0"/>
              <w:divBdr>
                <w:top w:val="none" w:sz="0" w:space="0" w:color="auto"/>
                <w:left w:val="none" w:sz="0" w:space="0" w:color="auto"/>
                <w:bottom w:val="none" w:sz="0" w:space="0" w:color="auto"/>
                <w:right w:val="none" w:sz="0" w:space="0" w:color="auto"/>
              </w:divBdr>
            </w:div>
            <w:div w:id="184099872">
              <w:marLeft w:val="0"/>
              <w:marRight w:val="0"/>
              <w:marTop w:val="0"/>
              <w:marBottom w:val="0"/>
              <w:divBdr>
                <w:top w:val="none" w:sz="0" w:space="0" w:color="auto"/>
                <w:left w:val="none" w:sz="0" w:space="0" w:color="auto"/>
                <w:bottom w:val="none" w:sz="0" w:space="0" w:color="auto"/>
                <w:right w:val="none" w:sz="0" w:space="0" w:color="auto"/>
              </w:divBdr>
            </w:div>
            <w:div w:id="184099877">
              <w:marLeft w:val="0"/>
              <w:marRight w:val="0"/>
              <w:marTop w:val="0"/>
              <w:marBottom w:val="0"/>
              <w:divBdr>
                <w:top w:val="none" w:sz="0" w:space="0" w:color="auto"/>
                <w:left w:val="none" w:sz="0" w:space="0" w:color="auto"/>
                <w:bottom w:val="none" w:sz="0" w:space="0" w:color="auto"/>
                <w:right w:val="none" w:sz="0" w:space="0" w:color="auto"/>
              </w:divBdr>
            </w:div>
            <w:div w:id="184099912">
              <w:marLeft w:val="0"/>
              <w:marRight w:val="0"/>
              <w:marTop w:val="0"/>
              <w:marBottom w:val="0"/>
              <w:divBdr>
                <w:top w:val="none" w:sz="0" w:space="0" w:color="auto"/>
                <w:left w:val="none" w:sz="0" w:space="0" w:color="auto"/>
                <w:bottom w:val="none" w:sz="0" w:space="0" w:color="auto"/>
                <w:right w:val="none" w:sz="0" w:space="0" w:color="auto"/>
              </w:divBdr>
            </w:div>
            <w:div w:id="184099915">
              <w:marLeft w:val="0"/>
              <w:marRight w:val="0"/>
              <w:marTop w:val="0"/>
              <w:marBottom w:val="0"/>
              <w:divBdr>
                <w:top w:val="none" w:sz="0" w:space="0" w:color="auto"/>
                <w:left w:val="none" w:sz="0" w:space="0" w:color="auto"/>
                <w:bottom w:val="none" w:sz="0" w:space="0" w:color="auto"/>
                <w:right w:val="none" w:sz="0" w:space="0" w:color="auto"/>
              </w:divBdr>
            </w:div>
            <w:div w:id="184099917">
              <w:marLeft w:val="0"/>
              <w:marRight w:val="0"/>
              <w:marTop w:val="0"/>
              <w:marBottom w:val="0"/>
              <w:divBdr>
                <w:top w:val="none" w:sz="0" w:space="0" w:color="auto"/>
                <w:left w:val="none" w:sz="0" w:space="0" w:color="auto"/>
                <w:bottom w:val="none" w:sz="0" w:space="0" w:color="auto"/>
                <w:right w:val="none" w:sz="0" w:space="0" w:color="auto"/>
              </w:divBdr>
            </w:div>
            <w:div w:id="1840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8">
      <w:marLeft w:val="0"/>
      <w:marRight w:val="0"/>
      <w:marTop w:val="0"/>
      <w:marBottom w:val="0"/>
      <w:divBdr>
        <w:top w:val="none" w:sz="0" w:space="0" w:color="auto"/>
        <w:left w:val="none" w:sz="0" w:space="0" w:color="auto"/>
        <w:bottom w:val="none" w:sz="0" w:space="0" w:color="auto"/>
        <w:right w:val="none" w:sz="0" w:space="0" w:color="auto"/>
      </w:divBdr>
      <w:divsChild>
        <w:div w:id="184099928">
          <w:marLeft w:val="0"/>
          <w:marRight w:val="0"/>
          <w:marTop w:val="0"/>
          <w:marBottom w:val="0"/>
          <w:divBdr>
            <w:top w:val="none" w:sz="0" w:space="0" w:color="auto"/>
            <w:left w:val="none" w:sz="0" w:space="0" w:color="auto"/>
            <w:bottom w:val="none" w:sz="0" w:space="0" w:color="auto"/>
            <w:right w:val="none" w:sz="0" w:space="0" w:color="auto"/>
          </w:divBdr>
          <w:divsChild>
            <w:div w:id="184099858">
              <w:marLeft w:val="0"/>
              <w:marRight w:val="0"/>
              <w:marTop w:val="0"/>
              <w:marBottom w:val="0"/>
              <w:divBdr>
                <w:top w:val="none" w:sz="0" w:space="0" w:color="auto"/>
                <w:left w:val="none" w:sz="0" w:space="0" w:color="auto"/>
                <w:bottom w:val="none" w:sz="0" w:space="0" w:color="auto"/>
                <w:right w:val="none" w:sz="0" w:space="0" w:color="auto"/>
              </w:divBdr>
            </w:div>
            <w:div w:id="184099874">
              <w:marLeft w:val="0"/>
              <w:marRight w:val="0"/>
              <w:marTop w:val="0"/>
              <w:marBottom w:val="0"/>
              <w:divBdr>
                <w:top w:val="none" w:sz="0" w:space="0" w:color="auto"/>
                <w:left w:val="none" w:sz="0" w:space="0" w:color="auto"/>
                <w:bottom w:val="none" w:sz="0" w:space="0" w:color="auto"/>
                <w:right w:val="none" w:sz="0" w:space="0" w:color="auto"/>
              </w:divBdr>
            </w:div>
            <w:div w:id="184099883">
              <w:marLeft w:val="0"/>
              <w:marRight w:val="0"/>
              <w:marTop w:val="0"/>
              <w:marBottom w:val="0"/>
              <w:divBdr>
                <w:top w:val="none" w:sz="0" w:space="0" w:color="auto"/>
                <w:left w:val="none" w:sz="0" w:space="0" w:color="auto"/>
                <w:bottom w:val="none" w:sz="0" w:space="0" w:color="auto"/>
                <w:right w:val="none" w:sz="0" w:space="0" w:color="auto"/>
              </w:divBdr>
            </w:div>
            <w:div w:id="184099891">
              <w:marLeft w:val="0"/>
              <w:marRight w:val="0"/>
              <w:marTop w:val="0"/>
              <w:marBottom w:val="0"/>
              <w:divBdr>
                <w:top w:val="none" w:sz="0" w:space="0" w:color="auto"/>
                <w:left w:val="none" w:sz="0" w:space="0" w:color="auto"/>
                <w:bottom w:val="none" w:sz="0" w:space="0" w:color="auto"/>
                <w:right w:val="none" w:sz="0" w:space="0" w:color="auto"/>
              </w:divBdr>
            </w:div>
            <w:div w:id="184099898">
              <w:marLeft w:val="0"/>
              <w:marRight w:val="0"/>
              <w:marTop w:val="0"/>
              <w:marBottom w:val="0"/>
              <w:divBdr>
                <w:top w:val="none" w:sz="0" w:space="0" w:color="auto"/>
                <w:left w:val="none" w:sz="0" w:space="0" w:color="auto"/>
                <w:bottom w:val="none" w:sz="0" w:space="0" w:color="auto"/>
                <w:right w:val="none" w:sz="0" w:space="0" w:color="auto"/>
              </w:divBdr>
            </w:div>
            <w:div w:id="184099900">
              <w:marLeft w:val="0"/>
              <w:marRight w:val="0"/>
              <w:marTop w:val="0"/>
              <w:marBottom w:val="0"/>
              <w:divBdr>
                <w:top w:val="none" w:sz="0" w:space="0" w:color="auto"/>
                <w:left w:val="none" w:sz="0" w:space="0" w:color="auto"/>
                <w:bottom w:val="none" w:sz="0" w:space="0" w:color="auto"/>
                <w:right w:val="none" w:sz="0" w:space="0" w:color="auto"/>
              </w:divBdr>
            </w:div>
            <w:div w:id="184099906">
              <w:marLeft w:val="0"/>
              <w:marRight w:val="0"/>
              <w:marTop w:val="0"/>
              <w:marBottom w:val="0"/>
              <w:divBdr>
                <w:top w:val="none" w:sz="0" w:space="0" w:color="auto"/>
                <w:left w:val="none" w:sz="0" w:space="0" w:color="auto"/>
                <w:bottom w:val="none" w:sz="0" w:space="0" w:color="auto"/>
                <w:right w:val="none" w:sz="0" w:space="0" w:color="auto"/>
              </w:divBdr>
            </w:div>
            <w:div w:id="184099909">
              <w:marLeft w:val="0"/>
              <w:marRight w:val="0"/>
              <w:marTop w:val="0"/>
              <w:marBottom w:val="0"/>
              <w:divBdr>
                <w:top w:val="none" w:sz="0" w:space="0" w:color="auto"/>
                <w:left w:val="none" w:sz="0" w:space="0" w:color="auto"/>
                <w:bottom w:val="none" w:sz="0" w:space="0" w:color="auto"/>
                <w:right w:val="none" w:sz="0" w:space="0" w:color="auto"/>
              </w:divBdr>
            </w:div>
            <w:div w:id="184099923">
              <w:marLeft w:val="0"/>
              <w:marRight w:val="0"/>
              <w:marTop w:val="0"/>
              <w:marBottom w:val="0"/>
              <w:divBdr>
                <w:top w:val="none" w:sz="0" w:space="0" w:color="auto"/>
                <w:left w:val="none" w:sz="0" w:space="0" w:color="auto"/>
                <w:bottom w:val="none" w:sz="0" w:space="0" w:color="auto"/>
                <w:right w:val="none" w:sz="0" w:space="0" w:color="auto"/>
              </w:divBdr>
            </w:div>
            <w:div w:id="184099930">
              <w:marLeft w:val="0"/>
              <w:marRight w:val="0"/>
              <w:marTop w:val="0"/>
              <w:marBottom w:val="0"/>
              <w:divBdr>
                <w:top w:val="none" w:sz="0" w:space="0" w:color="auto"/>
                <w:left w:val="none" w:sz="0" w:space="0" w:color="auto"/>
                <w:bottom w:val="none" w:sz="0" w:space="0" w:color="auto"/>
                <w:right w:val="none" w:sz="0" w:space="0" w:color="auto"/>
              </w:divBdr>
            </w:div>
            <w:div w:id="1840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20">
      <w:marLeft w:val="0"/>
      <w:marRight w:val="0"/>
      <w:marTop w:val="0"/>
      <w:marBottom w:val="0"/>
      <w:divBdr>
        <w:top w:val="none" w:sz="0" w:space="0" w:color="auto"/>
        <w:left w:val="none" w:sz="0" w:space="0" w:color="auto"/>
        <w:bottom w:val="none" w:sz="0" w:space="0" w:color="auto"/>
        <w:right w:val="none" w:sz="0" w:space="0" w:color="auto"/>
      </w:divBdr>
    </w:div>
    <w:div w:id="184099927">
      <w:marLeft w:val="0"/>
      <w:marRight w:val="0"/>
      <w:marTop w:val="0"/>
      <w:marBottom w:val="0"/>
      <w:divBdr>
        <w:top w:val="none" w:sz="0" w:space="0" w:color="auto"/>
        <w:left w:val="none" w:sz="0" w:space="0" w:color="auto"/>
        <w:bottom w:val="none" w:sz="0" w:space="0" w:color="auto"/>
        <w:right w:val="none" w:sz="0" w:space="0" w:color="auto"/>
      </w:divBdr>
      <w:divsChild>
        <w:div w:id="184099899">
          <w:marLeft w:val="0"/>
          <w:marRight w:val="0"/>
          <w:marTop w:val="0"/>
          <w:marBottom w:val="0"/>
          <w:divBdr>
            <w:top w:val="none" w:sz="0" w:space="0" w:color="auto"/>
            <w:left w:val="none" w:sz="0" w:space="0" w:color="auto"/>
            <w:bottom w:val="none" w:sz="0" w:space="0" w:color="auto"/>
            <w:right w:val="none" w:sz="0" w:space="0" w:color="auto"/>
          </w:divBdr>
          <w:divsChild>
            <w:div w:id="184099919">
              <w:marLeft w:val="0"/>
              <w:marRight w:val="0"/>
              <w:marTop w:val="0"/>
              <w:marBottom w:val="0"/>
              <w:divBdr>
                <w:top w:val="none" w:sz="0" w:space="0" w:color="auto"/>
                <w:left w:val="none" w:sz="0" w:space="0" w:color="auto"/>
                <w:bottom w:val="none" w:sz="0" w:space="0" w:color="auto"/>
                <w:right w:val="none" w:sz="0" w:space="0" w:color="auto"/>
              </w:divBdr>
            </w:div>
            <w:div w:id="1840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31">
      <w:marLeft w:val="0"/>
      <w:marRight w:val="0"/>
      <w:marTop w:val="0"/>
      <w:marBottom w:val="0"/>
      <w:divBdr>
        <w:top w:val="none" w:sz="0" w:space="0" w:color="auto"/>
        <w:left w:val="none" w:sz="0" w:space="0" w:color="auto"/>
        <w:bottom w:val="none" w:sz="0" w:space="0" w:color="auto"/>
        <w:right w:val="none" w:sz="0" w:space="0" w:color="auto"/>
      </w:divBdr>
    </w:div>
    <w:div w:id="184099935">
      <w:marLeft w:val="0"/>
      <w:marRight w:val="0"/>
      <w:marTop w:val="0"/>
      <w:marBottom w:val="0"/>
      <w:divBdr>
        <w:top w:val="none" w:sz="0" w:space="0" w:color="auto"/>
        <w:left w:val="none" w:sz="0" w:space="0" w:color="auto"/>
        <w:bottom w:val="none" w:sz="0" w:space="0" w:color="auto"/>
        <w:right w:val="none" w:sz="0" w:space="0" w:color="auto"/>
      </w:divBdr>
      <w:divsChild>
        <w:div w:id="184099934">
          <w:marLeft w:val="0"/>
          <w:marRight w:val="0"/>
          <w:marTop w:val="0"/>
          <w:marBottom w:val="0"/>
          <w:divBdr>
            <w:top w:val="none" w:sz="0" w:space="0" w:color="auto"/>
            <w:left w:val="none" w:sz="0" w:space="0" w:color="auto"/>
            <w:bottom w:val="none" w:sz="0" w:space="0" w:color="auto"/>
            <w:right w:val="none" w:sz="0" w:space="0" w:color="auto"/>
          </w:divBdr>
          <w:divsChild>
            <w:div w:id="184099870">
              <w:marLeft w:val="0"/>
              <w:marRight w:val="0"/>
              <w:marTop w:val="0"/>
              <w:marBottom w:val="0"/>
              <w:divBdr>
                <w:top w:val="none" w:sz="0" w:space="0" w:color="auto"/>
                <w:left w:val="none" w:sz="0" w:space="0" w:color="auto"/>
                <w:bottom w:val="none" w:sz="0" w:space="0" w:color="auto"/>
                <w:right w:val="none" w:sz="0" w:space="0" w:color="auto"/>
              </w:divBdr>
            </w:div>
            <w:div w:id="184099873">
              <w:marLeft w:val="0"/>
              <w:marRight w:val="0"/>
              <w:marTop w:val="0"/>
              <w:marBottom w:val="0"/>
              <w:divBdr>
                <w:top w:val="none" w:sz="0" w:space="0" w:color="auto"/>
                <w:left w:val="none" w:sz="0" w:space="0" w:color="auto"/>
                <w:bottom w:val="none" w:sz="0" w:space="0" w:color="auto"/>
                <w:right w:val="none" w:sz="0" w:space="0" w:color="auto"/>
              </w:divBdr>
            </w:div>
            <w:div w:id="184099876">
              <w:marLeft w:val="0"/>
              <w:marRight w:val="0"/>
              <w:marTop w:val="0"/>
              <w:marBottom w:val="0"/>
              <w:divBdr>
                <w:top w:val="none" w:sz="0" w:space="0" w:color="auto"/>
                <w:left w:val="none" w:sz="0" w:space="0" w:color="auto"/>
                <w:bottom w:val="none" w:sz="0" w:space="0" w:color="auto"/>
                <w:right w:val="none" w:sz="0" w:space="0" w:color="auto"/>
              </w:divBdr>
            </w:div>
            <w:div w:id="184099884">
              <w:marLeft w:val="0"/>
              <w:marRight w:val="0"/>
              <w:marTop w:val="0"/>
              <w:marBottom w:val="0"/>
              <w:divBdr>
                <w:top w:val="none" w:sz="0" w:space="0" w:color="auto"/>
                <w:left w:val="none" w:sz="0" w:space="0" w:color="auto"/>
                <w:bottom w:val="none" w:sz="0" w:space="0" w:color="auto"/>
                <w:right w:val="none" w:sz="0" w:space="0" w:color="auto"/>
              </w:divBdr>
            </w:div>
            <w:div w:id="184099908">
              <w:marLeft w:val="0"/>
              <w:marRight w:val="0"/>
              <w:marTop w:val="0"/>
              <w:marBottom w:val="0"/>
              <w:divBdr>
                <w:top w:val="none" w:sz="0" w:space="0" w:color="auto"/>
                <w:left w:val="none" w:sz="0" w:space="0" w:color="auto"/>
                <w:bottom w:val="none" w:sz="0" w:space="0" w:color="auto"/>
                <w:right w:val="none" w:sz="0" w:space="0" w:color="auto"/>
              </w:divBdr>
            </w:div>
            <w:div w:id="184099922">
              <w:marLeft w:val="0"/>
              <w:marRight w:val="0"/>
              <w:marTop w:val="0"/>
              <w:marBottom w:val="0"/>
              <w:divBdr>
                <w:top w:val="none" w:sz="0" w:space="0" w:color="auto"/>
                <w:left w:val="none" w:sz="0" w:space="0" w:color="auto"/>
                <w:bottom w:val="none" w:sz="0" w:space="0" w:color="auto"/>
                <w:right w:val="none" w:sz="0" w:space="0" w:color="auto"/>
              </w:divBdr>
            </w:div>
            <w:div w:id="184099937">
              <w:marLeft w:val="0"/>
              <w:marRight w:val="0"/>
              <w:marTop w:val="0"/>
              <w:marBottom w:val="0"/>
              <w:divBdr>
                <w:top w:val="none" w:sz="0" w:space="0" w:color="auto"/>
                <w:left w:val="none" w:sz="0" w:space="0" w:color="auto"/>
                <w:bottom w:val="none" w:sz="0" w:space="0" w:color="auto"/>
                <w:right w:val="none" w:sz="0" w:space="0" w:color="auto"/>
              </w:divBdr>
            </w:div>
            <w:div w:id="184099940">
              <w:marLeft w:val="0"/>
              <w:marRight w:val="0"/>
              <w:marTop w:val="0"/>
              <w:marBottom w:val="0"/>
              <w:divBdr>
                <w:top w:val="none" w:sz="0" w:space="0" w:color="auto"/>
                <w:left w:val="none" w:sz="0" w:space="0" w:color="auto"/>
                <w:bottom w:val="none" w:sz="0" w:space="0" w:color="auto"/>
                <w:right w:val="none" w:sz="0" w:space="0" w:color="auto"/>
              </w:divBdr>
            </w:div>
            <w:div w:id="1840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41">
      <w:marLeft w:val="0"/>
      <w:marRight w:val="0"/>
      <w:marTop w:val="0"/>
      <w:marBottom w:val="0"/>
      <w:divBdr>
        <w:top w:val="none" w:sz="0" w:space="0" w:color="auto"/>
        <w:left w:val="none" w:sz="0" w:space="0" w:color="auto"/>
        <w:bottom w:val="none" w:sz="0" w:space="0" w:color="auto"/>
        <w:right w:val="none" w:sz="0" w:space="0" w:color="auto"/>
      </w:divBdr>
    </w:div>
    <w:div w:id="184099944">
      <w:marLeft w:val="0"/>
      <w:marRight w:val="0"/>
      <w:marTop w:val="0"/>
      <w:marBottom w:val="0"/>
      <w:divBdr>
        <w:top w:val="none" w:sz="0" w:space="0" w:color="auto"/>
        <w:left w:val="none" w:sz="0" w:space="0" w:color="auto"/>
        <w:bottom w:val="none" w:sz="0" w:space="0" w:color="auto"/>
        <w:right w:val="none" w:sz="0" w:space="0" w:color="auto"/>
      </w:divBdr>
      <w:divsChild>
        <w:div w:id="184099901">
          <w:marLeft w:val="0"/>
          <w:marRight w:val="0"/>
          <w:marTop w:val="0"/>
          <w:marBottom w:val="0"/>
          <w:divBdr>
            <w:top w:val="none" w:sz="0" w:space="0" w:color="auto"/>
            <w:left w:val="none" w:sz="0" w:space="0" w:color="auto"/>
            <w:bottom w:val="none" w:sz="0" w:space="0" w:color="auto"/>
            <w:right w:val="none" w:sz="0" w:space="0" w:color="auto"/>
          </w:divBdr>
        </w:div>
      </w:divsChild>
    </w:div>
    <w:div w:id="184099947">
      <w:marLeft w:val="0"/>
      <w:marRight w:val="0"/>
      <w:marTop w:val="0"/>
      <w:marBottom w:val="0"/>
      <w:divBdr>
        <w:top w:val="none" w:sz="0" w:space="0" w:color="auto"/>
        <w:left w:val="none" w:sz="0" w:space="0" w:color="auto"/>
        <w:bottom w:val="none" w:sz="0" w:space="0" w:color="auto"/>
        <w:right w:val="none" w:sz="0" w:space="0" w:color="auto"/>
      </w:divBdr>
      <w:divsChild>
        <w:div w:id="184099933">
          <w:marLeft w:val="0"/>
          <w:marRight w:val="0"/>
          <w:marTop w:val="0"/>
          <w:marBottom w:val="0"/>
          <w:divBdr>
            <w:top w:val="none" w:sz="0" w:space="0" w:color="auto"/>
            <w:left w:val="none" w:sz="0" w:space="0" w:color="auto"/>
            <w:bottom w:val="none" w:sz="0" w:space="0" w:color="auto"/>
            <w:right w:val="none" w:sz="0" w:space="0" w:color="auto"/>
          </w:divBdr>
          <w:divsChild>
            <w:div w:id="184099875">
              <w:marLeft w:val="0"/>
              <w:marRight w:val="0"/>
              <w:marTop w:val="0"/>
              <w:marBottom w:val="0"/>
              <w:divBdr>
                <w:top w:val="none" w:sz="0" w:space="0" w:color="auto"/>
                <w:left w:val="none" w:sz="0" w:space="0" w:color="auto"/>
                <w:bottom w:val="none" w:sz="0" w:space="0" w:color="auto"/>
                <w:right w:val="none" w:sz="0" w:space="0" w:color="auto"/>
              </w:divBdr>
            </w:div>
            <w:div w:id="184099881">
              <w:marLeft w:val="0"/>
              <w:marRight w:val="0"/>
              <w:marTop w:val="0"/>
              <w:marBottom w:val="0"/>
              <w:divBdr>
                <w:top w:val="none" w:sz="0" w:space="0" w:color="auto"/>
                <w:left w:val="none" w:sz="0" w:space="0" w:color="auto"/>
                <w:bottom w:val="none" w:sz="0" w:space="0" w:color="auto"/>
                <w:right w:val="none" w:sz="0" w:space="0" w:color="auto"/>
              </w:divBdr>
            </w:div>
            <w:div w:id="184099893">
              <w:marLeft w:val="0"/>
              <w:marRight w:val="0"/>
              <w:marTop w:val="0"/>
              <w:marBottom w:val="0"/>
              <w:divBdr>
                <w:top w:val="none" w:sz="0" w:space="0" w:color="auto"/>
                <w:left w:val="none" w:sz="0" w:space="0" w:color="auto"/>
                <w:bottom w:val="none" w:sz="0" w:space="0" w:color="auto"/>
                <w:right w:val="none" w:sz="0" w:space="0" w:color="auto"/>
              </w:divBdr>
            </w:div>
            <w:div w:id="184099905">
              <w:marLeft w:val="0"/>
              <w:marRight w:val="0"/>
              <w:marTop w:val="0"/>
              <w:marBottom w:val="0"/>
              <w:divBdr>
                <w:top w:val="none" w:sz="0" w:space="0" w:color="auto"/>
                <w:left w:val="none" w:sz="0" w:space="0" w:color="auto"/>
                <w:bottom w:val="none" w:sz="0" w:space="0" w:color="auto"/>
                <w:right w:val="none" w:sz="0" w:space="0" w:color="auto"/>
              </w:divBdr>
            </w:div>
            <w:div w:id="184099921">
              <w:marLeft w:val="0"/>
              <w:marRight w:val="0"/>
              <w:marTop w:val="0"/>
              <w:marBottom w:val="0"/>
              <w:divBdr>
                <w:top w:val="none" w:sz="0" w:space="0" w:color="auto"/>
                <w:left w:val="none" w:sz="0" w:space="0" w:color="auto"/>
                <w:bottom w:val="none" w:sz="0" w:space="0" w:color="auto"/>
                <w:right w:val="none" w:sz="0" w:space="0" w:color="auto"/>
              </w:divBdr>
            </w:div>
            <w:div w:id="1840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52">
      <w:marLeft w:val="0"/>
      <w:marRight w:val="0"/>
      <w:marTop w:val="0"/>
      <w:marBottom w:val="0"/>
      <w:divBdr>
        <w:top w:val="none" w:sz="0" w:space="0" w:color="auto"/>
        <w:left w:val="none" w:sz="0" w:space="0" w:color="auto"/>
        <w:bottom w:val="none" w:sz="0" w:space="0" w:color="auto"/>
        <w:right w:val="none" w:sz="0" w:space="0" w:color="auto"/>
      </w:divBdr>
    </w:div>
    <w:div w:id="186065900">
      <w:bodyDiv w:val="1"/>
      <w:marLeft w:val="0"/>
      <w:marRight w:val="0"/>
      <w:marTop w:val="0"/>
      <w:marBottom w:val="0"/>
      <w:divBdr>
        <w:top w:val="none" w:sz="0" w:space="0" w:color="auto"/>
        <w:left w:val="none" w:sz="0" w:space="0" w:color="auto"/>
        <w:bottom w:val="none" w:sz="0" w:space="0" w:color="auto"/>
        <w:right w:val="none" w:sz="0" w:space="0" w:color="auto"/>
      </w:divBdr>
    </w:div>
    <w:div w:id="281032265">
      <w:bodyDiv w:val="1"/>
      <w:marLeft w:val="0"/>
      <w:marRight w:val="0"/>
      <w:marTop w:val="0"/>
      <w:marBottom w:val="0"/>
      <w:divBdr>
        <w:top w:val="none" w:sz="0" w:space="0" w:color="auto"/>
        <w:left w:val="none" w:sz="0" w:space="0" w:color="auto"/>
        <w:bottom w:val="none" w:sz="0" w:space="0" w:color="auto"/>
        <w:right w:val="none" w:sz="0" w:space="0" w:color="auto"/>
      </w:divBdr>
      <w:divsChild>
        <w:div w:id="843083285">
          <w:marLeft w:val="0"/>
          <w:marRight w:val="0"/>
          <w:marTop w:val="0"/>
          <w:marBottom w:val="0"/>
          <w:divBdr>
            <w:top w:val="none" w:sz="0" w:space="0" w:color="auto"/>
            <w:left w:val="none" w:sz="0" w:space="0" w:color="auto"/>
            <w:bottom w:val="none" w:sz="0" w:space="0" w:color="auto"/>
            <w:right w:val="none" w:sz="0" w:space="0" w:color="auto"/>
          </w:divBdr>
        </w:div>
        <w:div w:id="847600738">
          <w:marLeft w:val="0"/>
          <w:marRight w:val="0"/>
          <w:marTop w:val="0"/>
          <w:marBottom w:val="0"/>
          <w:divBdr>
            <w:top w:val="none" w:sz="0" w:space="0" w:color="auto"/>
            <w:left w:val="none" w:sz="0" w:space="0" w:color="auto"/>
            <w:bottom w:val="none" w:sz="0" w:space="0" w:color="auto"/>
            <w:right w:val="none" w:sz="0" w:space="0" w:color="auto"/>
          </w:divBdr>
        </w:div>
        <w:div w:id="1288897119">
          <w:marLeft w:val="0"/>
          <w:marRight w:val="0"/>
          <w:marTop w:val="0"/>
          <w:marBottom w:val="0"/>
          <w:divBdr>
            <w:top w:val="none" w:sz="0" w:space="0" w:color="auto"/>
            <w:left w:val="none" w:sz="0" w:space="0" w:color="auto"/>
            <w:bottom w:val="none" w:sz="0" w:space="0" w:color="auto"/>
            <w:right w:val="none" w:sz="0" w:space="0" w:color="auto"/>
          </w:divBdr>
        </w:div>
      </w:divsChild>
    </w:div>
    <w:div w:id="361786552">
      <w:bodyDiv w:val="1"/>
      <w:marLeft w:val="0"/>
      <w:marRight w:val="0"/>
      <w:marTop w:val="0"/>
      <w:marBottom w:val="0"/>
      <w:divBdr>
        <w:top w:val="none" w:sz="0" w:space="0" w:color="auto"/>
        <w:left w:val="none" w:sz="0" w:space="0" w:color="auto"/>
        <w:bottom w:val="none" w:sz="0" w:space="0" w:color="auto"/>
        <w:right w:val="none" w:sz="0" w:space="0" w:color="auto"/>
      </w:divBdr>
    </w:div>
    <w:div w:id="410811415">
      <w:bodyDiv w:val="1"/>
      <w:marLeft w:val="0"/>
      <w:marRight w:val="0"/>
      <w:marTop w:val="0"/>
      <w:marBottom w:val="0"/>
      <w:divBdr>
        <w:top w:val="none" w:sz="0" w:space="0" w:color="auto"/>
        <w:left w:val="none" w:sz="0" w:space="0" w:color="auto"/>
        <w:bottom w:val="none" w:sz="0" w:space="0" w:color="auto"/>
        <w:right w:val="none" w:sz="0" w:space="0" w:color="auto"/>
      </w:divBdr>
    </w:div>
    <w:div w:id="448204953">
      <w:bodyDiv w:val="1"/>
      <w:marLeft w:val="0"/>
      <w:marRight w:val="0"/>
      <w:marTop w:val="0"/>
      <w:marBottom w:val="0"/>
      <w:divBdr>
        <w:top w:val="none" w:sz="0" w:space="0" w:color="auto"/>
        <w:left w:val="none" w:sz="0" w:space="0" w:color="auto"/>
        <w:bottom w:val="none" w:sz="0" w:space="0" w:color="auto"/>
        <w:right w:val="none" w:sz="0" w:space="0" w:color="auto"/>
      </w:divBdr>
    </w:div>
    <w:div w:id="462695189">
      <w:bodyDiv w:val="1"/>
      <w:marLeft w:val="0"/>
      <w:marRight w:val="0"/>
      <w:marTop w:val="0"/>
      <w:marBottom w:val="0"/>
      <w:divBdr>
        <w:top w:val="none" w:sz="0" w:space="0" w:color="auto"/>
        <w:left w:val="none" w:sz="0" w:space="0" w:color="auto"/>
        <w:bottom w:val="none" w:sz="0" w:space="0" w:color="auto"/>
        <w:right w:val="none" w:sz="0" w:space="0" w:color="auto"/>
      </w:divBdr>
      <w:divsChild>
        <w:div w:id="399327320">
          <w:marLeft w:val="0"/>
          <w:marRight w:val="0"/>
          <w:marTop w:val="0"/>
          <w:marBottom w:val="0"/>
          <w:divBdr>
            <w:top w:val="none" w:sz="0" w:space="0" w:color="auto"/>
            <w:left w:val="none" w:sz="0" w:space="0" w:color="auto"/>
            <w:bottom w:val="none" w:sz="0" w:space="0" w:color="auto"/>
            <w:right w:val="none" w:sz="0" w:space="0" w:color="auto"/>
          </w:divBdr>
          <w:divsChild>
            <w:div w:id="556432589">
              <w:marLeft w:val="0"/>
              <w:marRight w:val="0"/>
              <w:marTop w:val="0"/>
              <w:marBottom w:val="0"/>
              <w:divBdr>
                <w:top w:val="none" w:sz="0" w:space="0" w:color="auto"/>
                <w:left w:val="none" w:sz="0" w:space="0" w:color="auto"/>
                <w:bottom w:val="none" w:sz="0" w:space="0" w:color="auto"/>
                <w:right w:val="none" w:sz="0" w:space="0" w:color="auto"/>
              </w:divBdr>
            </w:div>
            <w:div w:id="1750928428">
              <w:marLeft w:val="0"/>
              <w:marRight w:val="0"/>
              <w:marTop w:val="0"/>
              <w:marBottom w:val="0"/>
              <w:divBdr>
                <w:top w:val="none" w:sz="0" w:space="0" w:color="auto"/>
                <w:left w:val="none" w:sz="0" w:space="0" w:color="auto"/>
                <w:bottom w:val="none" w:sz="0" w:space="0" w:color="auto"/>
                <w:right w:val="none" w:sz="0" w:space="0" w:color="auto"/>
              </w:divBdr>
            </w:div>
            <w:div w:id="1985351355">
              <w:marLeft w:val="0"/>
              <w:marRight w:val="0"/>
              <w:marTop w:val="0"/>
              <w:marBottom w:val="0"/>
              <w:divBdr>
                <w:top w:val="none" w:sz="0" w:space="0" w:color="auto"/>
                <w:left w:val="none" w:sz="0" w:space="0" w:color="auto"/>
                <w:bottom w:val="none" w:sz="0" w:space="0" w:color="auto"/>
                <w:right w:val="none" w:sz="0" w:space="0" w:color="auto"/>
              </w:divBdr>
            </w:div>
          </w:divsChild>
        </w:div>
        <w:div w:id="408383570">
          <w:marLeft w:val="0"/>
          <w:marRight w:val="0"/>
          <w:marTop w:val="0"/>
          <w:marBottom w:val="0"/>
          <w:divBdr>
            <w:top w:val="none" w:sz="0" w:space="0" w:color="auto"/>
            <w:left w:val="none" w:sz="0" w:space="0" w:color="auto"/>
            <w:bottom w:val="none" w:sz="0" w:space="0" w:color="auto"/>
            <w:right w:val="none" w:sz="0" w:space="0" w:color="auto"/>
          </w:divBdr>
        </w:div>
        <w:div w:id="441999781">
          <w:marLeft w:val="0"/>
          <w:marRight w:val="0"/>
          <w:marTop w:val="0"/>
          <w:marBottom w:val="0"/>
          <w:divBdr>
            <w:top w:val="none" w:sz="0" w:space="0" w:color="auto"/>
            <w:left w:val="none" w:sz="0" w:space="0" w:color="auto"/>
            <w:bottom w:val="none" w:sz="0" w:space="0" w:color="auto"/>
            <w:right w:val="none" w:sz="0" w:space="0" w:color="auto"/>
          </w:divBdr>
        </w:div>
        <w:div w:id="1640186887">
          <w:marLeft w:val="0"/>
          <w:marRight w:val="0"/>
          <w:marTop w:val="0"/>
          <w:marBottom w:val="0"/>
          <w:divBdr>
            <w:top w:val="none" w:sz="0" w:space="0" w:color="auto"/>
            <w:left w:val="none" w:sz="0" w:space="0" w:color="auto"/>
            <w:bottom w:val="none" w:sz="0" w:space="0" w:color="auto"/>
            <w:right w:val="none" w:sz="0" w:space="0" w:color="auto"/>
          </w:divBdr>
          <w:divsChild>
            <w:div w:id="13918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5747">
      <w:bodyDiv w:val="1"/>
      <w:marLeft w:val="0"/>
      <w:marRight w:val="0"/>
      <w:marTop w:val="0"/>
      <w:marBottom w:val="0"/>
      <w:divBdr>
        <w:top w:val="none" w:sz="0" w:space="0" w:color="auto"/>
        <w:left w:val="none" w:sz="0" w:space="0" w:color="auto"/>
        <w:bottom w:val="none" w:sz="0" w:space="0" w:color="auto"/>
        <w:right w:val="none" w:sz="0" w:space="0" w:color="auto"/>
      </w:divBdr>
      <w:divsChild>
        <w:div w:id="168374773">
          <w:marLeft w:val="0"/>
          <w:marRight w:val="0"/>
          <w:marTop w:val="0"/>
          <w:marBottom w:val="0"/>
          <w:divBdr>
            <w:top w:val="none" w:sz="0" w:space="0" w:color="auto"/>
            <w:left w:val="none" w:sz="0" w:space="0" w:color="auto"/>
            <w:bottom w:val="none" w:sz="0" w:space="0" w:color="auto"/>
            <w:right w:val="none" w:sz="0" w:space="0" w:color="auto"/>
          </w:divBdr>
        </w:div>
        <w:div w:id="485901958">
          <w:marLeft w:val="0"/>
          <w:marRight w:val="0"/>
          <w:marTop w:val="0"/>
          <w:marBottom w:val="0"/>
          <w:divBdr>
            <w:top w:val="none" w:sz="0" w:space="0" w:color="auto"/>
            <w:left w:val="none" w:sz="0" w:space="0" w:color="auto"/>
            <w:bottom w:val="none" w:sz="0" w:space="0" w:color="auto"/>
            <w:right w:val="none" w:sz="0" w:space="0" w:color="auto"/>
          </w:divBdr>
        </w:div>
        <w:div w:id="1655521784">
          <w:marLeft w:val="0"/>
          <w:marRight w:val="0"/>
          <w:marTop w:val="0"/>
          <w:marBottom w:val="0"/>
          <w:divBdr>
            <w:top w:val="none" w:sz="0" w:space="0" w:color="auto"/>
            <w:left w:val="none" w:sz="0" w:space="0" w:color="auto"/>
            <w:bottom w:val="none" w:sz="0" w:space="0" w:color="auto"/>
            <w:right w:val="none" w:sz="0" w:space="0" w:color="auto"/>
          </w:divBdr>
        </w:div>
      </w:divsChild>
    </w:div>
    <w:div w:id="959610442">
      <w:bodyDiv w:val="1"/>
      <w:marLeft w:val="0"/>
      <w:marRight w:val="0"/>
      <w:marTop w:val="0"/>
      <w:marBottom w:val="0"/>
      <w:divBdr>
        <w:top w:val="none" w:sz="0" w:space="0" w:color="auto"/>
        <w:left w:val="none" w:sz="0" w:space="0" w:color="auto"/>
        <w:bottom w:val="none" w:sz="0" w:space="0" w:color="auto"/>
        <w:right w:val="none" w:sz="0" w:space="0" w:color="auto"/>
      </w:divBdr>
    </w:div>
    <w:div w:id="1090010766">
      <w:bodyDiv w:val="1"/>
      <w:marLeft w:val="0"/>
      <w:marRight w:val="0"/>
      <w:marTop w:val="0"/>
      <w:marBottom w:val="0"/>
      <w:divBdr>
        <w:top w:val="none" w:sz="0" w:space="0" w:color="auto"/>
        <w:left w:val="none" w:sz="0" w:space="0" w:color="auto"/>
        <w:bottom w:val="none" w:sz="0" w:space="0" w:color="auto"/>
        <w:right w:val="none" w:sz="0" w:space="0" w:color="auto"/>
      </w:divBdr>
    </w:div>
    <w:div w:id="1227572659">
      <w:bodyDiv w:val="1"/>
      <w:marLeft w:val="0"/>
      <w:marRight w:val="0"/>
      <w:marTop w:val="0"/>
      <w:marBottom w:val="0"/>
      <w:divBdr>
        <w:top w:val="none" w:sz="0" w:space="0" w:color="auto"/>
        <w:left w:val="none" w:sz="0" w:space="0" w:color="auto"/>
        <w:bottom w:val="none" w:sz="0" w:space="0" w:color="auto"/>
        <w:right w:val="none" w:sz="0" w:space="0" w:color="auto"/>
      </w:divBdr>
    </w:div>
    <w:div w:id="1455711176">
      <w:bodyDiv w:val="1"/>
      <w:marLeft w:val="0"/>
      <w:marRight w:val="0"/>
      <w:marTop w:val="0"/>
      <w:marBottom w:val="0"/>
      <w:divBdr>
        <w:top w:val="none" w:sz="0" w:space="0" w:color="auto"/>
        <w:left w:val="none" w:sz="0" w:space="0" w:color="auto"/>
        <w:bottom w:val="none" w:sz="0" w:space="0" w:color="auto"/>
        <w:right w:val="none" w:sz="0" w:space="0" w:color="auto"/>
      </w:divBdr>
      <w:divsChild>
        <w:div w:id="388113736">
          <w:marLeft w:val="0"/>
          <w:marRight w:val="0"/>
          <w:marTop w:val="0"/>
          <w:marBottom w:val="0"/>
          <w:divBdr>
            <w:top w:val="none" w:sz="0" w:space="0" w:color="auto"/>
            <w:left w:val="none" w:sz="0" w:space="0" w:color="auto"/>
            <w:bottom w:val="none" w:sz="0" w:space="0" w:color="auto"/>
            <w:right w:val="none" w:sz="0" w:space="0" w:color="auto"/>
          </w:divBdr>
        </w:div>
        <w:div w:id="457071880">
          <w:marLeft w:val="0"/>
          <w:marRight w:val="0"/>
          <w:marTop w:val="0"/>
          <w:marBottom w:val="0"/>
          <w:divBdr>
            <w:top w:val="none" w:sz="0" w:space="0" w:color="auto"/>
            <w:left w:val="none" w:sz="0" w:space="0" w:color="auto"/>
            <w:bottom w:val="none" w:sz="0" w:space="0" w:color="auto"/>
            <w:right w:val="none" w:sz="0" w:space="0" w:color="auto"/>
          </w:divBdr>
        </w:div>
        <w:div w:id="975718911">
          <w:marLeft w:val="0"/>
          <w:marRight w:val="0"/>
          <w:marTop w:val="0"/>
          <w:marBottom w:val="0"/>
          <w:divBdr>
            <w:top w:val="none" w:sz="0" w:space="0" w:color="auto"/>
            <w:left w:val="none" w:sz="0" w:space="0" w:color="auto"/>
            <w:bottom w:val="none" w:sz="0" w:space="0" w:color="auto"/>
            <w:right w:val="none" w:sz="0" w:space="0" w:color="auto"/>
          </w:divBdr>
        </w:div>
        <w:div w:id="1551647848">
          <w:marLeft w:val="0"/>
          <w:marRight w:val="0"/>
          <w:marTop w:val="0"/>
          <w:marBottom w:val="0"/>
          <w:divBdr>
            <w:top w:val="none" w:sz="0" w:space="0" w:color="auto"/>
            <w:left w:val="none" w:sz="0" w:space="0" w:color="auto"/>
            <w:bottom w:val="none" w:sz="0" w:space="0" w:color="auto"/>
            <w:right w:val="none" w:sz="0" w:space="0" w:color="auto"/>
          </w:divBdr>
        </w:div>
        <w:div w:id="1771972122">
          <w:marLeft w:val="0"/>
          <w:marRight w:val="0"/>
          <w:marTop w:val="0"/>
          <w:marBottom w:val="0"/>
          <w:divBdr>
            <w:top w:val="none" w:sz="0" w:space="0" w:color="auto"/>
            <w:left w:val="none" w:sz="0" w:space="0" w:color="auto"/>
            <w:bottom w:val="none" w:sz="0" w:space="0" w:color="auto"/>
            <w:right w:val="none" w:sz="0" w:space="0" w:color="auto"/>
          </w:divBdr>
        </w:div>
      </w:divsChild>
    </w:div>
    <w:div w:id="1491870537">
      <w:bodyDiv w:val="1"/>
      <w:marLeft w:val="0"/>
      <w:marRight w:val="0"/>
      <w:marTop w:val="0"/>
      <w:marBottom w:val="0"/>
      <w:divBdr>
        <w:top w:val="none" w:sz="0" w:space="0" w:color="auto"/>
        <w:left w:val="none" w:sz="0" w:space="0" w:color="auto"/>
        <w:bottom w:val="none" w:sz="0" w:space="0" w:color="auto"/>
        <w:right w:val="none" w:sz="0" w:space="0" w:color="auto"/>
      </w:divBdr>
      <w:divsChild>
        <w:div w:id="213198960">
          <w:marLeft w:val="0"/>
          <w:marRight w:val="0"/>
          <w:marTop w:val="0"/>
          <w:marBottom w:val="0"/>
          <w:divBdr>
            <w:top w:val="none" w:sz="0" w:space="0" w:color="auto"/>
            <w:left w:val="none" w:sz="0" w:space="0" w:color="auto"/>
            <w:bottom w:val="none" w:sz="0" w:space="0" w:color="auto"/>
            <w:right w:val="none" w:sz="0" w:space="0" w:color="auto"/>
          </w:divBdr>
        </w:div>
        <w:div w:id="857308279">
          <w:marLeft w:val="0"/>
          <w:marRight w:val="0"/>
          <w:marTop w:val="0"/>
          <w:marBottom w:val="0"/>
          <w:divBdr>
            <w:top w:val="none" w:sz="0" w:space="0" w:color="auto"/>
            <w:left w:val="none" w:sz="0" w:space="0" w:color="auto"/>
            <w:bottom w:val="none" w:sz="0" w:space="0" w:color="auto"/>
            <w:right w:val="none" w:sz="0" w:space="0" w:color="auto"/>
          </w:divBdr>
        </w:div>
      </w:divsChild>
    </w:div>
    <w:div w:id="1581669219">
      <w:bodyDiv w:val="1"/>
      <w:marLeft w:val="0"/>
      <w:marRight w:val="0"/>
      <w:marTop w:val="0"/>
      <w:marBottom w:val="0"/>
      <w:divBdr>
        <w:top w:val="none" w:sz="0" w:space="0" w:color="auto"/>
        <w:left w:val="none" w:sz="0" w:space="0" w:color="auto"/>
        <w:bottom w:val="none" w:sz="0" w:space="0" w:color="auto"/>
        <w:right w:val="none" w:sz="0" w:space="0" w:color="auto"/>
      </w:divBdr>
      <w:divsChild>
        <w:div w:id="197355206">
          <w:marLeft w:val="0"/>
          <w:marRight w:val="0"/>
          <w:marTop w:val="0"/>
          <w:marBottom w:val="0"/>
          <w:divBdr>
            <w:top w:val="none" w:sz="0" w:space="0" w:color="auto"/>
            <w:left w:val="none" w:sz="0" w:space="0" w:color="auto"/>
            <w:bottom w:val="none" w:sz="0" w:space="0" w:color="auto"/>
            <w:right w:val="none" w:sz="0" w:space="0" w:color="auto"/>
          </w:divBdr>
          <w:divsChild>
            <w:div w:id="114764141">
              <w:marLeft w:val="0"/>
              <w:marRight w:val="0"/>
              <w:marTop w:val="0"/>
              <w:marBottom w:val="0"/>
              <w:divBdr>
                <w:top w:val="none" w:sz="0" w:space="0" w:color="auto"/>
                <w:left w:val="none" w:sz="0" w:space="0" w:color="auto"/>
                <w:bottom w:val="none" w:sz="0" w:space="0" w:color="auto"/>
                <w:right w:val="none" w:sz="0" w:space="0" w:color="auto"/>
              </w:divBdr>
            </w:div>
            <w:div w:id="1422332218">
              <w:marLeft w:val="0"/>
              <w:marRight w:val="0"/>
              <w:marTop w:val="0"/>
              <w:marBottom w:val="0"/>
              <w:divBdr>
                <w:top w:val="none" w:sz="0" w:space="0" w:color="auto"/>
                <w:left w:val="none" w:sz="0" w:space="0" w:color="auto"/>
                <w:bottom w:val="none" w:sz="0" w:space="0" w:color="auto"/>
                <w:right w:val="none" w:sz="0" w:space="0" w:color="auto"/>
              </w:divBdr>
            </w:div>
            <w:div w:id="1929730928">
              <w:marLeft w:val="0"/>
              <w:marRight w:val="0"/>
              <w:marTop w:val="0"/>
              <w:marBottom w:val="0"/>
              <w:divBdr>
                <w:top w:val="none" w:sz="0" w:space="0" w:color="auto"/>
                <w:left w:val="none" w:sz="0" w:space="0" w:color="auto"/>
                <w:bottom w:val="none" w:sz="0" w:space="0" w:color="auto"/>
                <w:right w:val="none" w:sz="0" w:space="0" w:color="auto"/>
              </w:divBdr>
            </w:div>
          </w:divsChild>
        </w:div>
        <w:div w:id="709501513">
          <w:marLeft w:val="0"/>
          <w:marRight w:val="0"/>
          <w:marTop w:val="0"/>
          <w:marBottom w:val="0"/>
          <w:divBdr>
            <w:top w:val="none" w:sz="0" w:space="0" w:color="auto"/>
            <w:left w:val="none" w:sz="0" w:space="0" w:color="auto"/>
            <w:bottom w:val="none" w:sz="0" w:space="0" w:color="auto"/>
            <w:right w:val="none" w:sz="0" w:space="0" w:color="auto"/>
          </w:divBdr>
        </w:div>
        <w:div w:id="1003439280">
          <w:marLeft w:val="0"/>
          <w:marRight w:val="0"/>
          <w:marTop w:val="0"/>
          <w:marBottom w:val="0"/>
          <w:divBdr>
            <w:top w:val="none" w:sz="0" w:space="0" w:color="auto"/>
            <w:left w:val="none" w:sz="0" w:space="0" w:color="auto"/>
            <w:bottom w:val="none" w:sz="0" w:space="0" w:color="auto"/>
            <w:right w:val="none" w:sz="0" w:space="0" w:color="auto"/>
          </w:divBdr>
        </w:div>
        <w:div w:id="1105535433">
          <w:marLeft w:val="0"/>
          <w:marRight w:val="0"/>
          <w:marTop w:val="0"/>
          <w:marBottom w:val="0"/>
          <w:divBdr>
            <w:top w:val="none" w:sz="0" w:space="0" w:color="auto"/>
            <w:left w:val="none" w:sz="0" w:space="0" w:color="auto"/>
            <w:bottom w:val="none" w:sz="0" w:space="0" w:color="auto"/>
            <w:right w:val="none" w:sz="0" w:space="0" w:color="auto"/>
          </w:divBdr>
          <w:divsChild>
            <w:div w:id="19937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3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iomint.sharepoint.com/:f:/r/sites/ME.Desarrollodeproyectos/Shared%20Documents/Evaluaci%C3%B3n/Evaluaci%C3%B3n%20TC.1057%20TC.1048%20TC.0856%20IB.0133?csf=1&amp;web=1&amp;e=IeFz3G" TargetMode="External"/><Relationship Id="rId18" Type="http://schemas.openxmlformats.org/officeDocument/2006/relationships/hyperlink" Target="https://eur02.safelinks.protection.outlook.com/ap/b-59584e83/?url=https%3A%2F%2Fiomint.sharepoint.com%2F%3Ab%3A%2Fs%2FMIDASTeamHQ%2FEXP43W3u_4lPtP3BfiL9JFMBfqat9YTZReH6JRYbA-SHhg%3Fe%3D0SRTqU&amp;data=04%7C01%7Cjrey%40iom.int%7C7c23e7926a6a47eeaef608d9e59aa548%7C1588262d23fb43b4bd6ebce49c8e6186%7C1%7C0%7C637793274644689055%7CUnknown%7CTWFpbGZsb3d8eyJWIjoiMC4wLjAwMDAiLCJQIjoiV2luMzIiLCJBTiI6Ik1haWwiLCJXVCI6Mn0%3D%7C3000&amp;sdata=Dqhj8IvC3wwH8GjhZ66jMLmvL1PCvCkPUos4KPucEck%3D&amp;reserved=0" TargetMode="External"/><Relationship Id="rId26" Type="http://schemas.openxmlformats.org/officeDocument/2006/relationships/oleObject" Target="embeddings/oleObject2.bin"/><Relationship Id="rId39" Type="http://schemas.openxmlformats.org/officeDocument/2006/relationships/header" Target="header3.xml"/><Relationship Id="rId21" Type="http://schemas.openxmlformats.org/officeDocument/2006/relationships/image" Target="media/image5.emf"/><Relationship Id="rId34" Type="http://schemas.openxmlformats.org/officeDocument/2006/relationships/package" Target="embeddings/Microsoft_Word_Document2.docx"/><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2.png@01D81750.F86DFD50"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32" Type="http://schemas.openxmlformats.org/officeDocument/2006/relationships/oleObject" Target="embeddings/oleObject5.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oleObject" Target="embeddings/oleObject3.bin"/><Relationship Id="rId36" Type="http://schemas.openxmlformats.org/officeDocument/2006/relationships/header" Target="header2.xm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ap/b-59584e83/?url=https%3A%2F%2Fiomint.sharepoint.com%2F%3Ab%3A%2Fs%2FMIDASTeamHQ%2FESVrBEfRujtEsPGZYGhNx1kBnGTqde1y426jkku1rMWAog%3Fe%3Dafv8ln&amp;data=04%7C01%7Cjrey%40iom.int%7C7c23e7926a6a47eeaef608d9e59aa548%7C1588262d23fb43b4bd6ebce49c8e6186%7C1%7C0%7C637793274644689055%7CUnknown%7CTWFpbGZsb3d8eyJWIjoiMC4wLjAwMDAiLCJQIjoiV2luMzIiLCJBTiI6Ik1haWwiLCJXVCI6Mn0%3D%7C3000&amp;sdata=JLELerVNzCJZw8VxZSF2NJIbEsWDQFFO7DAFShSBbVA%3D&amp;reserved=0"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header" Target="header1.xml"/><Relationship Id="rId43" Type="http://schemas.openxmlformats.org/officeDocument/2006/relationships/theme" Target="theme/theme1.xml"/><Relationship Id="rId48"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s://eur02.safelinks.protection.outlook.com/ap/b-59584e83/?url=https%3A%2F%2Fiomint.sharepoint.com%2F%3Ab%3A%2Fs%2FMIDASTeamHQ%2FEXErsM4uRMpPoIFCJuDLCEoBrJijnQa5Kz13c8NAmbBgYA%3Fe%3DrqThsj&amp;data=04%7C01%7Cjrey%40iom.int%7C7c23e7926a6a47eeaef608d9e59aa548%7C1588262d23fb43b4bd6ebce49c8e6186%7C1%7C0%7C637793274644689055%7CUnknown%7CTWFpbGZsb3d8eyJWIjoiMC4wLjAwMDAiLCJQIjoiV2luMzIiLCJBTiI6Ik1haWwiLCJXVCI6Mn0%3D%7C3000&amp;sdata=8D27yoy4OEOVuQ1BuK1E6AsEzCFxDl4Qo6m%2B2uTIcTA%3D&amp;reserved=0" TargetMode="Externa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oter" Target="footer2.xml"/><Relationship Id="rId20" Type="http://schemas.openxmlformats.org/officeDocument/2006/relationships/package" Target="embeddings/Microsoft_Word_Document.docx"/><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neval.org/document/detail/1452" TargetMode="External"/><Relationship Id="rId13" Type="http://schemas.openxmlformats.org/officeDocument/2006/relationships/hyperlink" Target="https://ieg.worldbankgroup.org/evaluation-international-development" TargetMode="External"/><Relationship Id="rId18" Type="http://schemas.openxmlformats.org/officeDocument/2006/relationships/hyperlink" Target="http://www.unevaluation.org/document/detail/100" TargetMode="External"/><Relationship Id="rId3" Type="http://schemas.openxmlformats.org/officeDocument/2006/relationships/hyperlink" Target="https://publications.iom.int/books/iom-monitoring-and-evaluation-guidelines" TargetMode="External"/><Relationship Id="rId21" Type="http://schemas.openxmlformats.org/officeDocument/2006/relationships/hyperlink" Target="http://www.unevaluation.org/document/detail/1914" TargetMode="External"/><Relationship Id="rId7" Type="http://schemas.openxmlformats.org/officeDocument/2006/relationships/hyperlink" Target="https://www.iom.int/sites/g/files/tmzbdl486/files/about-iom/evaluation/iom-gender-and-evaluation-guidance-2018.pdf" TargetMode="External"/><Relationship Id="rId12" Type="http://schemas.openxmlformats.org/officeDocument/2006/relationships/hyperlink" Target="http://www.uneval.org/document/detail/2939" TargetMode="External"/><Relationship Id="rId17" Type="http://schemas.openxmlformats.org/officeDocument/2006/relationships/hyperlink" Target="http://www.unevaluation.org/document/detail/2866" TargetMode="External"/><Relationship Id="rId2" Type="http://schemas.openxmlformats.org/officeDocument/2006/relationships/hyperlink" Target="https://evaluation.iom.int/sites/g/files/tmzbdl151/files/documents/iom_evaluation_policy_in_266_external_18.pdf" TargetMode="External"/><Relationship Id="rId16" Type="http://schemas.openxmlformats.org/officeDocument/2006/relationships/hyperlink" Target="https://unsceb.org/sites/default/files/imported_files/UN-Principles-on-Personal-Data-Protection-Privacy-2018_0.pdf" TargetMode="External"/><Relationship Id="rId20" Type="http://schemas.openxmlformats.org/officeDocument/2006/relationships/hyperlink" Target="https://publications.iom.int/books/iom-data-protection-manual" TargetMode="External"/><Relationship Id="rId1" Type="http://schemas.openxmlformats.org/officeDocument/2006/relationships/hyperlink" Target="https://www.migraciones.gov.py/application/files/8716/4090/3536/DIRECCION_DE_MOVIMIENTO_MIGRATORIO_Org._DMM.pdf" TargetMode="External"/><Relationship Id="rId6" Type="http://schemas.openxmlformats.org/officeDocument/2006/relationships/hyperlink" Target="http://www.uneval.org/document/detail/1616" TargetMode="External"/><Relationship Id="rId11" Type="http://schemas.openxmlformats.org/officeDocument/2006/relationships/hyperlink" Target="http://www.unevaluation.org/document/detail/1914" TargetMode="External"/><Relationship Id="rId5" Type="http://schemas.openxmlformats.org/officeDocument/2006/relationships/hyperlink" Target="https://publications.iom.int/system/files/pdf/rba_manual.pdf" TargetMode="External"/><Relationship Id="rId15" Type="http://schemas.openxmlformats.org/officeDocument/2006/relationships/hyperlink" Target="http://www.unevaluation.org/document/detail/1914" TargetMode="External"/><Relationship Id="rId10" Type="http://schemas.openxmlformats.org/officeDocument/2006/relationships/hyperlink" Target="https://www.oecd-ilibrary.org/development/applying-evaluation-criteria-thoughtfully_543e84ed-en" TargetMode="External"/><Relationship Id="rId19" Type="http://schemas.openxmlformats.org/officeDocument/2006/relationships/hyperlink" Target="https://www.iom.int/data-protection" TargetMode="External"/><Relationship Id="rId4" Type="http://schemas.openxmlformats.org/officeDocument/2006/relationships/hyperlink" Target="https://evaluation.iom.int/sites/g/files/tmzbdl151/files/documents/iom_evaluation_policy_in_266_external_18.pdf" TargetMode="External"/><Relationship Id="rId9" Type="http://schemas.openxmlformats.org/officeDocument/2006/relationships/hyperlink" Target="https://www.oecd.org/development/evaluation/Criterios-evaluacion-ES.pdf" TargetMode="External"/><Relationship Id="rId14" Type="http://schemas.openxmlformats.org/officeDocument/2006/relationships/hyperlink" Target="https://www.cecan.ac.uk/news/choosing-appropriate-evaluation-methods-a-tool-for-assessment-and-selection-version-two/" TargetMode="External"/><Relationship Id="rId22" Type="http://schemas.openxmlformats.org/officeDocument/2006/relationships/hyperlink" Target="http://www.uneval.org/document/detail/145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3CB5D622414B3E9EF2E864D0CA304D"/>
        <w:category>
          <w:name w:val="General"/>
          <w:gallery w:val="placeholder"/>
        </w:category>
        <w:types>
          <w:type w:val="bbPlcHdr"/>
        </w:types>
        <w:behaviors>
          <w:behavior w:val="content"/>
        </w:behaviors>
        <w:guid w:val="{B1525A8E-614C-447F-B550-7600A46D17A2}"/>
      </w:docPartPr>
      <w:docPartBody>
        <w:p w:rsidR="008C7DE5" w:rsidRDefault="0033606E" w:rsidP="0033606E">
          <w:pPr>
            <w:pStyle w:val="323CB5D622414B3E9EF2E864D0CA304D"/>
          </w:pPr>
          <w:r>
            <w:rPr>
              <w:rStyle w:val="PlaceholderText"/>
              <w:b/>
              <w:sz w:val="36"/>
              <w:szCs w:val="36"/>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ヒラギノ角ゴ Pro W3">
    <w:altName w:val="MS Gothic"/>
    <w:charset w:val="80"/>
    <w:family w:val="auto"/>
    <w:pitch w:val="variable"/>
    <w:sig w:usb0="01000000" w:usb1="00000708" w:usb2="10000000" w:usb3="00000000" w:csb0="0002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6F7"/>
    <w:rsid w:val="000E05B1"/>
    <w:rsid w:val="00182BD4"/>
    <w:rsid w:val="001E10E9"/>
    <w:rsid w:val="001F6743"/>
    <w:rsid w:val="0022539E"/>
    <w:rsid w:val="002A5B2E"/>
    <w:rsid w:val="002C3D5B"/>
    <w:rsid w:val="0033606E"/>
    <w:rsid w:val="003A1885"/>
    <w:rsid w:val="004F515F"/>
    <w:rsid w:val="005D26F7"/>
    <w:rsid w:val="006924A1"/>
    <w:rsid w:val="0070094D"/>
    <w:rsid w:val="00743AF3"/>
    <w:rsid w:val="008547C8"/>
    <w:rsid w:val="0088041E"/>
    <w:rsid w:val="008C771F"/>
    <w:rsid w:val="008C7DE5"/>
    <w:rsid w:val="00A6379D"/>
    <w:rsid w:val="00A86194"/>
    <w:rsid w:val="00AD5102"/>
    <w:rsid w:val="00AE6FD4"/>
    <w:rsid w:val="00B13332"/>
    <w:rsid w:val="00B628E5"/>
    <w:rsid w:val="00B75722"/>
    <w:rsid w:val="00CC1024"/>
    <w:rsid w:val="00D33726"/>
    <w:rsid w:val="00E80DFE"/>
    <w:rsid w:val="00E86FE5"/>
    <w:rsid w:val="00F81343"/>
    <w:rsid w:val="00FE089D"/>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06E"/>
    <w:rPr>
      <w:color w:val="808080"/>
    </w:rPr>
  </w:style>
  <w:style w:type="paragraph" w:customStyle="1" w:styleId="323CB5D622414B3E9EF2E864D0CA304D">
    <w:name w:val="323CB5D622414B3E9EF2E864D0CA304D"/>
    <w:rsid w:val="0033606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orkflowInstanceID_SC xmlns="e81e2c38-9487-48a0-8f55-b8a98745bb66" xsi:nil="true"/>
    <IsDeleted_SC xmlns="e81e2c38-9487-48a0-8f55-b8a98745bb66">false</IsDeleted_SC>
    <DocumentType_SC xmlns="e81e2c38-9487-48a0-8f55-b8a98745bb66">Evaluation TOR</DocumentType_SC>
    <EvaluationID_SC1 xmlns="e81e2c38-9487-48a0-8f55-b8a98745bb66">1</EvaluationID_SC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valuationDocuments_CT" ma:contentTypeID="0x010100D845C1C08A96FA45A7DB586A1460FA20001CC6C3C6F27D5B4B84314586C84543D5" ma:contentTypeVersion="8" ma:contentTypeDescription="" ma:contentTypeScope="" ma:versionID="06279579bdef0ab0add7e2db084b9f7e">
  <xsd:schema xmlns:xsd="http://www.w3.org/2001/XMLSchema" xmlns:xs="http://www.w3.org/2001/XMLSchema" xmlns:p="http://schemas.microsoft.com/office/2006/metadata/properties" xmlns:ns2="e81e2c38-9487-48a0-8f55-b8a98745bb66" targetNamespace="http://schemas.microsoft.com/office/2006/metadata/properties" ma:root="true" ma:fieldsID="b97fc82e1ccfcf62910dbecb796197f8" ns2:_="">
    <xsd:import namespace="e81e2c38-9487-48a0-8f55-b8a98745bb66"/>
    <xsd:element name="properties">
      <xsd:complexType>
        <xsd:sequence>
          <xsd:element name="documentManagement">
            <xsd:complexType>
              <xsd:all>
                <xsd:element ref="ns2:WorkflowInstanceID_SC" minOccurs="0"/>
                <xsd:element ref="ns2:DocumentType_SC" minOccurs="0"/>
                <xsd:element ref="ns2:EvaluationID_SC1" minOccurs="0"/>
                <xsd:element ref="ns2:IsDeleted_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e2c38-9487-48a0-8f55-b8a98745bb66" elementFormDefault="qualified">
    <xsd:import namespace="http://schemas.microsoft.com/office/2006/documentManagement/types"/>
    <xsd:import namespace="http://schemas.microsoft.com/office/infopath/2007/PartnerControls"/>
    <xsd:element name="WorkflowInstanceID_SC" ma:index="8" nillable="true" ma:displayName="Workflow Instance ID" ma:description="The Workflow instance id it was uploaded in " ma:internalName="WorkflowInstanceID_SC">
      <xsd:simpleType>
        <xsd:restriction base="dms:Number"/>
      </xsd:simpleType>
    </xsd:element>
    <xsd:element name="DocumentType_SC" ma:index="9" nillable="true" ma:displayName="Document Type" ma:description="Type of the Document" ma:format="Dropdown" ma:internalName="DocumentType_SC">
      <xsd:simpleType>
        <xsd:restriction base="dms:Choice">
          <xsd:enumeration value="Evaluation TOR"/>
          <xsd:enumeration value="Scorecard for Assessment of Applications for Evaluations"/>
          <xsd:enumeration value="Evaluation Matrix"/>
          <xsd:enumeration value="Inception report"/>
          <xsd:enumeration value="Final Evaluation report"/>
          <xsd:enumeration value="Evaluation Management Response"/>
          <xsd:enumeration value="Annexes"/>
          <xsd:enumeration value="Evaluation Brief"/>
          <xsd:enumeration value="Special related reports"/>
          <xsd:enumeration value="Evaluation Summary"/>
          <xsd:enumeration value="Other"/>
        </xsd:restriction>
      </xsd:simpleType>
    </xsd:element>
    <xsd:element name="EvaluationID_SC1" ma:index="10" nillable="true" ma:displayName="Evaluation ID 1" ma:description="$Resources:PRIMAResource,EvaluationID_SC1_Desc;" ma:internalName="EvaluationID_SC1">
      <xsd:simpleType>
        <xsd:restriction base="dms:Text">
          <xsd:maxLength value="255"/>
        </xsd:restriction>
      </xsd:simpleType>
    </xsd:element>
    <xsd:element name="IsDeleted_SC" ma:index="11" nillable="true" ma:displayName="Deleted" ma:default="0" ma:internalName="IsDeleted_S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b886aaa-2ace-43d1-8504-81239637f55f" ContentTypeId="0x010100D845C1C08A96FA45A7DB586A1460FA20" PreviousValue="false"/>
</file>

<file path=customXml/itemProps1.xml><?xml version="1.0" encoding="utf-8"?>
<ds:datastoreItem xmlns:ds="http://schemas.openxmlformats.org/officeDocument/2006/customXml" ds:itemID="{A1D1429E-CD14-4809-8E01-87EB8380EE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052443-FBCC-462A-924D-87D6E54F7211}">
  <ds:schemaRefs>
    <ds:schemaRef ds:uri="http://schemas.microsoft.com/sharepoint/v3/contenttype/forms"/>
  </ds:schemaRefs>
</ds:datastoreItem>
</file>

<file path=customXml/itemProps3.xml><?xml version="1.0" encoding="utf-8"?>
<ds:datastoreItem xmlns:ds="http://schemas.openxmlformats.org/officeDocument/2006/customXml" ds:itemID="{EEC4FAFE-4173-471E-B38B-CE70D2B48D14}"/>
</file>

<file path=customXml/itemProps4.xml><?xml version="1.0" encoding="utf-8"?>
<ds:datastoreItem xmlns:ds="http://schemas.openxmlformats.org/officeDocument/2006/customXml" ds:itemID="{77D9E535-A816-48E5-B1EB-E61DCF051D19}">
  <ds:schemaRefs>
    <ds:schemaRef ds:uri="http://schemas.openxmlformats.org/officeDocument/2006/bibliography"/>
  </ds:schemaRefs>
</ds:datastoreItem>
</file>

<file path=customXml/itemProps5.xml><?xml version="1.0" encoding="utf-8"?>
<ds:datastoreItem xmlns:ds="http://schemas.openxmlformats.org/officeDocument/2006/customXml" ds:itemID="{D793C649-D99F-4418-ADAE-B778C1A44871}"/>
</file>

<file path=docProps/app.xml><?xml version="1.0" encoding="utf-8"?>
<Properties xmlns="http://schemas.openxmlformats.org/officeDocument/2006/extended-properties" xmlns:vt="http://schemas.openxmlformats.org/officeDocument/2006/docPropsVTypes">
  <Template>Normal</Template>
  <TotalTime>4</TotalTime>
  <Pages>13</Pages>
  <Words>5155</Words>
  <Characters>28356</Characters>
  <Application>Microsoft Office Word</Application>
  <DocSecurity>0</DocSecurity>
  <Lines>236</Lines>
  <Paragraphs>66</Paragraphs>
  <ScaleCrop>false</ScaleCrop>
  <Company>IOM</Company>
  <LinksUpToDate>false</LinksUpToDate>
  <CharactersWithSpaces>33445</CharactersWithSpaces>
  <SharedDoc>false</SharedDoc>
  <HLinks>
    <vt:vector size="156" baseType="variant">
      <vt:variant>
        <vt:i4>6946836</vt:i4>
      </vt:variant>
      <vt:variant>
        <vt:i4>9</vt:i4>
      </vt:variant>
      <vt:variant>
        <vt:i4>0</vt:i4>
      </vt:variant>
      <vt:variant>
        <vt:i4>5</vt:i4>
      </vt:variant>
      <vt:variant>
        <vt:lpwstr>https://eur02.safelinks.protection.outlook.com/ap/b-59584e83/?url=https%3A%2F%2Fiomint.sharepoint.com%2F%3Ab%3A%2Fs%2FMIDASTeamHQ%2FEXP43W3u_4lPtP3BfiL9JFMBfqat9YTZReH6JRYbA-SHhg%3Fe%3D0SRTqU&amp;data=04%7C01%7Cjrey%40iom.int%7C7c23e7926a6a47eeaef608d9e59aa548%7C1588262d23fb43b4bd6ebce49c8e6186%7C1%7C0%7C637793274644689055%7CUnknown%7CTWFpbGZsb3d8eyJWIjoiMC4wLjAwMDAiLCJQIjoiV2luMzIiLCJBTiI6Ik1haWwiLCJXVCI6Mn0%3D%7C3000&amp;sdata=Dqhj8IvC3wwH8GjhZ66jMLmvL1PCvCkPUos4KPucEck%3D&amp;reserved=0</vt:lpwstr>
      </vt:variant>
      <vt:variant>
        <vt:lpwstr/>
      </vt:variant>
      <vt:variant>
        <vt:i4>2883643</vt:i4>
      </vt:variant>
      <vt:variant>
        <vt:i4>6</vt:i4>
      </vt:variant>
      <vt:variant>
        <vt:i4>0</vt:i4>
      </vt:variant>
      <vt:variant>
        <vt:i4>5</vt:i4>
      </vt:variant>
      <vt:variant>
        <vt:lpwstr>https://eur02.safelinks.protection.outlook.com/ap/b-59584e83/?url=https%3A%2F%2Fiomint.sharepoint.com%2F%3Ab%3A%2Fs%2FMIDASTeamHQ%2FEXErsM4uRMpPoIFCJuDLCEoBrJijnQa5Kz13c8NAmbBgYA%3Fe%3DrqThsj&amp;data=04%7C01%7Cjrey%40iom.int%7C7c23e7926a6a47eeaef608d9e59aa548%7C1588262d23fb43b4bd6ebce49c8e6186%7C1%7C0%7C637793274644689055%7CUnknown%7CTWFpbGZsb3d8eyJWIjoiMC4wLjAwMDAiLCJQIjoiV2luMzIiLCJBTiI6Ik1haWwiLCJXVCI6Mn0%3D%7C3000&amp;sdata=8D27yoy4OEOVuQ1BuK1E6AsEzCFxDl4Qo6m%2B2uTIcTA%3D&amp;reserved=0</vt:lpwstr>
      </vt:variant>
      <vt:variant>
        <vt:lpwstr/>
      </vt:variant>
      <vt:variant>
        <vt:i4>2293818</vt:i4>
      </vt:variant>
      <vt:variant>
        <vt:i4>3</vt:i4>
      </vt:variant>
      <vt:variant>
        <vt:i4>0</vt:i4>
      </vt:variant>
      <vt:variant>
        <vt:i4>5</vt:i4>
      </vt:variant>
      <vt:variant>
        <vt:lpwstr>https://eur02.safelinks.protection.outlook.com/ap/b-59584e83/?url=https%3A%2F%2Fiomint.sharepoint.com%2F%3Ab%3A%2Fs%2FMIDASTeamHQ%2FESVrBEfRujtEsPGZYGhNx1kBnGTqde1y426jkku1rMWAog%3Fe%3Dafv8ln&amp;data=04%7C01%7Cjrey%40iom.int%7C7c23e7926a6a47eeaef608d9e59aa548%7C1588262d23fb43b4bd6ebce49c8e6186%7C1%7C0%7C637793274644689055%7CUnknown%7CTWFpbGZsb3d8eyJWIjoiMC4wLjAwMDAiLCJQIjoiV2luMzIiLCJBTiI6Ik1haWwiLCJXVCI6Mn0%3D%7C3000&amp;sdata=JLELerVNzCJZw8VxZSF2NJIbEsWDQFFO7DAFShSBbVA%3D&amp;reserved=0</vt:lpwstr>
      </vt:variant>
      <vt:variant>
        <vt:lpwstr/>
      </vt:variant>
      <vt:variant>
        <vt:i4>1179742</vt:i4>
      </vt:variant>
      <vt:variant>
        <vt:i4>0</vt:i4>
      </vt:variant>
      <vt:variant>
        <vt:i4>0</vt:i4>
      </vt:variant>
      <vt:variant>
        <vt:i4>5</vt:i4>
      </vt:variant>
      <vt:variant>
        <vt:lpwstr>https://iomint.sharepoint.com/:f:/r/sites/ME.Desarrollodeproyectos/Shared Documents/Evaluaci%C3%B3n/Evaluaci%C3%B3n TC.1057 TC.1048 TC.0856 IB.0133?csf=1&amp;web=1&amp;e=IeFz3G</vt:lpwstr>
      </vt:variant>
      <vt:variant>
        <vt:lpwstr/>
      </vt:variant>
      <vt:variant>
        <vt:i4>7471211</vt:i4>
      </vt:variant>
      <vt:variant>
        <vt:i4>63</vt:i4>
      </vt:variant>
      <vt:variant>
        <vt:i4>0</vt:i4>
      </vt:variant>
      <vt:variant>
        <vt:i4>5</vt:i4>
      </vt:variant>
      <vt:variant>
        <vt:lpwstr>http://www.uneval.org/document/detail/1452</vt:lpwstr>
      </vt:variant>
      <vt:variant>
        <vt:lpwstr/>
      </vt:variant>
      <vt:variant>
        <vt:i4>1507337</vt:i4>
      </vt:variant>
      <vt:variant>
        <vt:i4>60</vt:i4>
      </vt:variant>
      <vt:variant>
        <vt:i4>0</vt:i4>
      </vt:variant>
      <vt:variant>
        <vt:i4>5</vt:i4>
      </vt:variant>
      <vt:variant>
        <vt:lpwstr>http://www.unevaluation.org/document/detail/1914</vt:lpwstr>
      </vt:variant>
      <vt:variant>
        <vt:lpwstr/>
      </vt:variant>
      <vt:variant>
        <vt:i4>6094914</vt:i4>
      </vt:variant>
      <vt:variant>
        <vt:i4>57</vt:i4>
      </vt:variant>
      <vt:variant>
        <vt:i4>0</vt:i4>
      </vt:variant>
      <vt:variant>
        <vt:i4>5</vt:i4>
      </vt:variant>
      <vt:variant>
        <vt:lpwstr>https://publications.iom.int/books/iom-data-protection-manual</vt:lpwstr>
      </vt:variant>
      <vt:variant>
        <vt:lpwstr/>
      </vt:variant>
      <vt:variant>
        <vt:i4>2687080</vt:i4>
      </vt:variant>
      <vt:variant>
        <vt:i4>54</vt:i4>
      </vt:variant>
      <vt:variant>
        <vt:i4>0</vt:i4>
      </vt:variant>
      <vt:variant>
        <vt:i4>5</vt:i4>
      </vt:variant>
      <vt:variant>
        <vt:lpwstr>https://www.iom.int/data-protection</vt:lpwstr>
      </vt:variant>
      <vt:variant>
        <vt:lpwstr/>
      </vt:variant>
      <vt:variant>
        <vt:i4>2752568</vt:i4>
      </vt:variant>
      <vt:variant>
        <vt:i4>51</vt:i4>
      </vt:variant>
      <vt:variant>
        <vt:i4>0</vt:i4>
      </vt:variant>
      <vt:variant>
        <vt:i4>5</vt:i4>
      </vt:variant>
      <vt:variant>
        <vt:lpwstr>http://www.unevaluation.org/document/detail/100</vt:lpwstr>
      </vt:variant>
      <vt:variant>
        <vt:lpwstr/>
      </vt:variant>
      <vt:variant>
        <vt:i4>1310733</vt:i4>
      </vt:variant>
      <vt:variant>
        <vt:i4>48</vt:i4>
      </vt:variant>
      <vt:variant>
        <vt:i4>0</vt:i4>
      </vt:variant>
      <vt:variant>
        <vt:i4>5</vt:i4>
      </vt:variant>
      <vt:variant>
        <vt:lpwstr>http://www.unevaluation.org/document/detail/2866</vt:lpwstr>
      </vt:variant>
      <vt:variant>
        <vt:lpwstr/>
      </vt:variant>
      <vt:variant>
        <vt:i4>4259920</vt:i4>
      </vt:variant>
      <vt:variant>
        <vt:i4>45</vt:i4>
      </vt:variant>
      <vt:variant>
        <vt:i4>0</vt:i4>
      </vt:variant>
      <vt:variant>
        <vt:i4>5</vt:i4>
      </vt:variant>
      <vt:variant>
        <vt:lpwstr>https://unsceb.org/sites/default/files/imported_files/UN-Principles-on-Personal-Data-Protection-Privacy-2018_0.pdf</vt:lpwstr>
      </vt:variant>
      <vt:variant>
        <vt:lpwstr/>
      </vt:variant>
      <vt:variant>
        <vt:i4>1507337</vt:i4>
      </vt:variant>
      <vt:variant>
        <vt:i4>42</vt:i4>
      </vt:variant>
      <vt:variant>
        <vt:i4>0</vt:i4>
      </vt:variant>
      <vt:variant>
        <vt:i4>5</vt:i4>
      </vt:variant>
      <vt:variant>
        <vt:lpwstr>http://www.unevaluation.org/document/detail/1914</vt:lpwstr>
      </vt:variant>
      <vt:variant>
        <vt:lpwstr/>
      </vt:variant>
      <vt:variant>
        <vt:i4>5046301</vt:i4>
      </vt:variant>
      <vt:variant>
        <vt:i4>39</vt:i4>
      </vt:variant>
      <vt:variant>
        <vt:i4>0</vt:i4>
      </vt:variant>
      <vt:variant>
        <vt:i4>5</vt:i4>
      </vt:variant>
      <vt:variant>
        <vt:lpwstr>https://www.cecan.ac.uk/news/choosing-appropriate-evaluation-methods-a-tool-for-assessment-and-selection-version-two/</vt:lpwstr>
      </vt:variant>
      <vt:variant>
        <vt:lpwstr/>
      </vt:variant>
      <vt:variant>
        <vt:i4>3932195</vt:i4>
      </vt:variant>
      <vt:variant>
        <vt:i4>36</vt:i4>
      </vt:variant>
      <vt:variant>
        <vt:i4>0</vt:i4>
      </vt:variant>
      <vt:variant>
        <vt:i4>5</vt:i4>
      </vt:variant>
      <vt:variant>
        <vt:lpwstr>https://ieg.worldbankgroup.org/evaluation-international-development</vt:lpwstr>
      </vt:variant>
      <vt:variant>
        <vt:lpwstr/>
      </vt:variant>
      <vt:variant>
        <vt:i4>7602286</vt:i4>
      </vt:variant>
      <vt:variant>
        <vt:i4>33</vt:i4>
      </vt:variant>
      <vt:variant>
        <vt:i4>0</vt:i4>
      </vt:variant>
      <vt:variant>
        <vt:i4>5</vt:i4>
      </vt:variant>
      <vt:variant>
        <vt:lpwstr>http://www.uneval.org/document/detail/2939</vt:lpwstr>
      </vt:variant>
      <vt:variant>
        <vt:lpwstr/>
      </vt:variant>
      <vt:variant>
        <vt:i4>1507337</vt:i4>
      </vt:variant>
      <vt:variant>
        <vt:i4>30</vt:i4>
      </vt:variant>
      <vt:variant>
        <vt:i4>0</vt:i4>
      </vt:variant>
      <vt:variant>
        <vt:i4>5</vt:i4>
      </vt:variant>
      <vt:variant>
        <vt:lpwstr>http://www.unevaluation.org/document/detail/1914</vt:lpwstr>
      </vt:variant>
      <vt:variant>
        <vt:lpwstr/>
      </vt:variant>
      <vt:variant>
        <vt:i4>1245292</vt:i4>
      </vt:variant>
      <vt:variant>
        <vt:i4>27</vt:i4>
      </vt:variant>
      <vt:variant>
        <vt:i4>0</vt:i4>
      </vt:variant>
      <vt:variant>
        <vt:i4>5</vt:i4>
      </vt:variant>
      <vt:variant>
        <vt:lpwstr>https://www.oecd-ilibrary.org/development/applying-evaluation-criteria-thoughtfully_543e84ed-en</vt:lpwstr>
      </vt:variant>
      <vt:variant>
        <vt:lpwstr/>
      </vt:variant>
      <vt:variant>
        <vt:i4>8257574</vt:i4>
      </vt:variant>
      <vt:variant>
        <vt:i4>24</vt:i4>
      </vt:variant>
      <vt:variant>
        <vt:i4>0</vt:i4>
      </vt:variant>
      <vt:variant>
        <vt:i4>5</vt:i4>
      </vt:variant>
      <vt:variant>
        <vt:lpwstr>https://www.oecd.org/development/evaluation/Criterios-evaluacion-ES.pdf</vt:lpwstr>
      </vt:variant>
      <vt:variant>
        <vt:lpwstr/>
      </vt:variant>
      <vt:variant>
        <vt:i4>7471211</vt:i4>
      </vt:variant>
      <vt:variant>
        <vt:i4>21</vt:i4>
      </vt:variant>
      <vt:variant>
        <vt:i4>0</vt:i4>
      </vt:variant>
      <vt:variant>
        <vt:i4>5</vt:i4>
      </vt:variant>
      <vt:variant>
        <vt:lpwstr>http://www.uneval.org/document/detail/1452</vt:lpwstr>
      </vt:variant>
      <vt:variant>
        <vt:lpwstr/>
      </vt:variant>
      <vt:variant>
        <vt:i4>7536697</vt:i4>
      </vt:variant>
      <vt:variant>
        <vt:i4>18</vt:i4>
      </vt:variant>
      <vt:variant>
        <vt:i4>0</vt:i4>
      </vt:variant>
      <vt:variant>
        <vt:i4>5</vt:i4>
      </vt:variant>
      <vt:variant>
        <vt:lpwstr>https://www.iom.int/sites/g/files/tmzbdl486/files/about-iom/evaluation/iom-gender-and-evaluation-guidance-2018.pdf</vt:lpwstr>
      </vt:variant>
      <vt:variant>
        <vt:lpwstr/>
      </vt:variant>
      <vt:variant>
        <vt:i4>7602287</vt:i4>
      </vt:variant>
      <vt:variant>
        <vt:i4>15</vt:i4>
      </vt:variant>
      <vt:variant>
        <vt:i4>0</vt:i4>
      </vt:variant>
      <vt:variant>
        <vt:i4>5</vt:i4>
      </vt:variant>
      <vt:variant>
        <vt:lpwstr>http://www.uneval.org/document/detail/1616</vt:lpwstr>
      </vt:variant>
      <vt:variant>
        <vt:lpwstr/>
      </vt:variant>
      <vt:variant>
        <vt:i4>7012423</vt:i4>
      </vt:variant>
      <vt:variant>
        <vt:i4>12</vt:i4>
      </vt:variant>
      <vt:variant>
        <vt:i4>0</vt:i4>
      </vt:variant>
      <vt:variant>
        <vt:i4>5</vt:i4>
      </vt:variant>
      <vt:variant>
        <vt:lpwstr>https://publications.iom.int/system/files/pdf/rba_manual.pdf</vt:lpwstr>
      </vt:variant>
      <vt:variant>
        <vt:lpwstr/>
      </vt:variant>
      <vt:variant>
        <vt:i4>983110</vt:i4>
      </vt:variant>
      <vt:variant>
        <vt:i4>9</vt:i4>
      </vt:variant>
      <vt:variant>
        <vt:i4>0</vt:i4>
      </vt:variant>
      <vt:variant>
        <vt:i4>5</vt:i4>
      </vt:variant>
      <vt:variant>
        <vt:lpwstr>https://evaluation.iom.int/sites/g/files/tmzbdl151/files/documents/iom_evaluation_policy_in_266_external_18.pdf</vt:lpwstr>
      </vt:variant>
      <vt:variant>
        <vt:lpwstr/>
      </vt:variant>
      <vt:variant>
        <vt:i4>8257580</vt:i4>
      </vt:variant>
      <vt:variant>
        <vt:i4>6</vt:i4>
      </vt:variant>
      <vt:variant>
        <vt:i4>0</vt:i4>
      </vt:variant>
      <vt:variant>
        <vt:i4>5</vt:i4>
      </vt:variant>
      <vt:variant>
        <vt:lpwstr>https://publications.iom.int/books/iom-monitoring-and-evaluation-guidelines</vt:lpwstr>
      </vt:variant>
      <vt:variant>
        <vt:lpwstr/>
      </vt:variant>
      <vt:variant>
        <vt:i4>983110</vt:i4>
      </vt:variant>
      <vt:variant>
        <vt:i4>3</vt:i4>
      </vt:variant>
      <vt:variant>
        <vt:i4>0</vt:i4>
      </vt:variant>
      <vt:variant>
        <vt:i4>5</vt:i4>
      </vt:variant>
      <vt:variant>
        <vt:lpwstr>https://evaluation.iom.int/sites/g/files/tmzbdl151/files/documents/iom_evaluation_policy_in_266_external_18.pdf</vt:lpwstr>
      </vt:variant>
      <vt:variant>
        <vt:lpwstr/>
      </vt:variant>
      <vt:variant>
        <vt:i4>4325481</vt:i4>
      </vt:variant>
      <vt:variant>
        <vt:i4>0</vt:i4>
      </vt:variant>
      <vt:variant>
        <vt:i4>0</vt:i4>
      </vt:variant>
      <vt:variant>
        <vt:i4>5</vt:i4>
      </vt:variant>
      <vt:variant>
        <vt:lpwstr>https://www.migraciones.gov.py/application/files/8716/4090/3536/DIRECCION_DE_MOVIMIENTO_MIGRATORIO_Org._DMM.pdf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TdR para Evaluación</dc:title>
  <dc:subject/>
  <dc:creator>JMartens</dc:creator>
  <cp:keywords/>
  <cp:lastModifiedBy>FILIPPINI Elisa</cp:lastModifiedBy>
  <cp:revision>6</cp:revision>
  <cp:lastPrinted>2017-10-28T14:01:00Z</cp:lastPrinted>
  <dcterms:created xsi:type="dcterms:W3CDTF">2022-02-04T18:17:00Z</dcterms:created>
  <dcterms:modified xsi:type="dcterms:W3CDTF">2022-02-16T23:34:00Z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0x010100D845C1C08A96FA45A7DB586A1460FA20001CC6C3C6F27D5B4B84314586C84543D5</vt:lpwstr>
  </property>
  <property fmtid="{D5CDD505-2E9C-101B-9397-08002B2CF9AE}" pid="3" name="TaxKeyword">
    <vt:lpwstr/>
  </property>
  <property fmtid="{D5CDD505-2E9C-101B-9397-08002B2CF9AE}" pid="4" name="MSIP_Label_65b15e2b-c6d2-488b-8aea-978109a77633_Enabled">
    <vt:lpwstr>True</vt:lpwstr>
  </property>
  <property fmtid="{D5CDD505-2E9C-101B-9397-08002B2CF9AE}" pid="5" name="MSIP_Label_65b15e2b-c6d2-488b-8aea-978109a77633_SiteId">
    <vt:lpwstr>1588262d-23fb-43b4-bd6e-bce49c8e6186</vt:lpwstr>
  </property>
  <property fmtid="{D5CDD505-2E9C-101B-9397-08002B2CF9AE}" pid="6" name="MSIP_Label_65b15e2b-c6d2-488b-8aea-978109a77633_ActionId">
    <vt:lpwstr>ae617ccc-414f-47a5-a1ec-9fb9678e8f37</vt:lpwstr>
  </property>
  <property fmtid="{D5CDD505-2E9C-101B-9397-08002B2CF9AE}" pid="7" name="MSIP_Label_65b15e2b-c6d2-488b-8aea-978109a77633_Method">
    <vt:lpwstr>Privileged</vt:lpwstr>
  </property>
  <property fmtid="{D5CDD505-2E9C-101B-9397-08002B2CF9AE}" pid="8" name="MSIP_Label_65b15e2b-c6d2-488b-8aea-978109a77633_SetDate">
    <vt:lpwstr>2021-04-16T16:00:34Z</vt:lpwstr>
  </property>
  <property fmtid="{D5CDD505-2E9C-101B-9397-08002B2CF9AE}" pid="9" name="MSIP_Label_65b15e2b-c6d2-488b-8aea-978109a77633_Name">
    <vt:lpwstr>IOMLb0010IN123173</vt:lpwstr>
  </property>
  <property fmtid="{D5CDD505-2E9C-101B-9397-08002B2CF9AE}" pid="10" name="MSIP_Label_65b15e2b-c6d2-488b-8aea-978109a77633_ContentBits">
    <vt:lpwstr>0</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7th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 6th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