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270D" w:rsidRPr="00803305" w:rsidRDefault="008F270D" w:rsidP="00D13BE0">
      <w:pPr>
        <w:spacing w:after="0" w:line="240" w:lineRule="auto"/>
        <w:jc w:val="center"/>
        <w:rPr>
          <w:rFonts w:cs="Calibri"/>
          <w:b/>
          <w:bCs/>
          <w:sz w:val="28"/>
          <w:szCs w:val="23"/>
        </w:rPr>
      </w:pPr>
      <w:r w:rsidRPr="00803305">
        <w:rPr>
          <w:rFonts w:cs="Calibri"/>
          <w:b/>
          <w:bCs/>
          <w:sz w:val="28"/>
          <w:szCs w:val="23"/>
        </w:rPr>
        <w:t>TAJIKISTAN</w:t>
      </w:r>
    </w:p>
    <w:p w:rsidR="008F270D" w:rsidRPr="00803305" w:rsidRDefault="008F270D" w:rsidP="00D13BE0">
      <w:pPr>
        <w:spacing w:after="0" w:line="240" w:lineRule="auto"/>
        <w:jc w:val="center"/>
        <w:rPr>
          <w:rFonts w:cs="Calibri"/>
          <w:sz w:val="24"/>
          <w:szCs w:val="23"/>
        </w:rPr>
      </w:pPr>
      <w:r w:rsidRPr="00803305">
        <w:rPr>
          <w:rFonts w:cs="Calibri"/>
          <w:b/>
          <w:bCs/>
          <w:sz w:val="24"/>
          <w:szCs w:val="23"/>
        </w:rPr>
        <w:t xml:space="preserve">Evaluation of </w:t>
      </w:r>
      <w:r w:rsidR="00D13BE0" w:rsidRPr="00803305">
        <w:rPr>
          <w:rFonts w:cs="Calibri"/>
          <w:b/>
          <w:bCs/>
          <w:sz w:val="24"/>
          <w:szCs w:val="23"/>
        </w:rPr>
        <w:t xml:space="preserve">the </w:t>
      </w:r>
      <w:r w:rsidRPr="00803305">
        <w:rPr>
          <w:rFonts w:cs="Calibri"/>
          <w:b/>
          <w:bCs/>
          <w:sz w:val="24"/>
          <w:szCs w:val="23"/>
        </w:rPr>
        <w:t>Tajik-Afghan Integration, Resilience and Reform Building Programme (TAIRR)</w:t>
      </w:r>
    </w:p>
    <w:p w:rsidR="00D13BE0" w:rsidRPr="00803305" w:rsidRDefault="00D13BE0" w:rsidP="008F270D">
      <w:pPr>
        <w:spacing w:after="0" w:line="240" w:lineRule="auto"/>
        <w:rPr>
          <w:rFonts w:cs="Calibri"/>
          <w:b/>
          <w:bCs/>
          <w:sz w:val="23"/>
          <w:szCs w:val="23"/>
        </w:rPr>
      </w:pPr>
    </w:p>
    <w:p w:rsidR="00D2356B" w:rsidRPr="00D2356B" w:rsidRDefault="00D2356B" w:rsidP="00D2356B">
      <w:pPr>
        <w:spacing w:after="0" w:line="240" w:lineRule="auto"/>
        <w:jc w:val="center"/>
        <w:rPr>
          <w:rFonts w:cs="Calibri"/>
          <w:b/>
          <w:bCs/>
          <w:color w:val="0070C0"/>
          <w:sz w:val="24"/>
          <w:szCs w:val="23"/>
        </w:rPr>
      </w:pPr>
      <w:r w:rsidRPr="00D2356B">
        <w:rPr>
          <w:rFonts w:cs="Calibri"/>
          <w:b/>
          <w:bCs/>
          <w:color w:val="0070C0"/>
          <w:sz w:val="24"/>
          <w:szCs w:val="23"/>
        </w:rPr>
        <w:t>Field visit by Sarah Lynn Harris, Regional Monitoring and Evaluation Officer, IOM Vienna</w:t>
      </w:r>
    </w:p>
    <w:p w:rsidR="00D2356B" w:rsidRPr="00D2356B" w:rsidRDefault="00B87FB6" w:rsidP="00D2356B">
      <w:pPr>
        <w:spacing w:after="0" w:line="240" w:lineRule="auto"/>
        <w:jc w:val="center"/>
        <w:rPr>
          <w:rFonts w:cs="Calibri"/>
          <w:b/>
          <w:bCs/>
          <w:color w:val="0070C0"/>
          <w:sz w:val="24"/>
          <w:szCs w:val="23"/>
        </w:rPr>
      </w:pPr>
      <w:r>
        <w:rPr>
          <w:rFonts w:cs="Calibri"/>
          <w:b/>
          <w:bCs/>
          <w:color w:val="0070C0"/>
          <w:sz w:val="24"/>
          <w:szCs w:val="23"/>
        </w:rPr>
        <w:t>8</w:t>
      </w:r>
      <w:r w:rsidR="00D2356B" w:rsidRPr="00D2356B">
        <w:rPr>
          <w:rFonts w:cs="Calibri"/>
          <w:b/>
          <w:bCs/>
          <w:color w:val="0070C0"/>
          <w:sz w:val="24"/>
          <w:szCs w:val="23"/>
        </w:rPr>
        <w:t>-14 March 2020</w:t>
      </w:r>
    </w:p>
    <w:p w:rsidR="00D2356B" w:rsidRPr="00803305" w:rsidRDefault="00D2356B" w:rsidP="008F270D">
      <w:pPr>
        <w:spacing w:after="0" w:line="240" w:lineRule="auto"/>
        <w:rPr>
          <w:rFonts w:cs="Calibri"/>
          <w:b/>
          <w:bCs/>
          <w:sz w:val="23"/>
          <w:szCs w:val="23"/>
        </w:rPr>
      </w:pPr>
    </w:p>
    <w:p w:rsidR="008F270D" w:rsidRPr="00803305" w:rsidRDefault="00AE675A" w:rsidP="008F270D">
      <w:pPr>
        <w:spacing w:after="0" w:line="240" w:lineRule="auto"/>
        <w:rPr>
          <w:rFonts w:cs="Calibri"/>
          <w:sz w:val="23"/>
          <w:szCs w:val="23"/>
        </w:rPr>
      </w:pPr>
      <w:r w:rsidRPr="00803305">
        <w:rPr>
          <w:rFonts w:cs="Calibri"/>
          <w:bCs/>
          <w:sz w:val="23"/>
          <w:szCs w:val="23"/>
        </w:rPr>
        <w:t>BACKGROUND AND CONTEXT</w:t>
      </w:r>
    </w:p>
    <w:p w:rsidR="00D2356B" w:rsidRPr="00803305" w:rsidRDefault="00D2356B" w:rsidP="008F270D">
      <w:pPr>
        <w:numPr>
          <w:ilvl w:val="0"/>
          <w:numId w:val="1"/>
        </w:numPr>
        <w:spacing w:after="0" w:line="240" w:lineRule="auto"/>
        <w:rPr>
          <w:rFonts w:cs="Calibri"/>
          <w:sz w:val="23"/>
          <w:szCs w:val="23"/>
        </w:rPr>
      </w:pPr>
      <w:r w:rsidRPr="00D2356B">
        <w:rPr>
          <w:rFonts w:cs="Calibri"/>
          <w:sz w:val="24"/>
          <w:szCs w:val="23"/>
        </w:rPr>
        <w:t>This field visit is part of an internal evaluation of the TAIRR project which will be conducted from the end of January to April 2020</w:t>
      </w:r>
      <w:r>
        <w:rPr>
          <w:rStyle w:val="FootnoteReference"/>
          <w:rFonts w:cs="Calibri"/>
          <w:sz w:val="24"/>
          <w:szCs w:val="23"/>
        </w:rPr>
        <w:footnoteReference w:id="1"/>
      </w:r>
      <w:r w:rsidRPr="00D2356B">
        <w:rPr>
          <w:rFonts w:cs="Calibri"/>
          <w:sz w:val="24"/>
          <w:szCs w:val="23"/>
        </w:rPr>
        <w:t xml:space="preserve">. </w:t>
      </w:r>
    </w:p>
    <w:p w:rsidR="008F270D" w:rsidRPr="00803305" w:rsidRDefault="009643B5" w:rsidP="008F270D">
      <w:pPr>
        <w:numPr>
          <w:ilvl w:val="0"/>
          <w:numId w:val="1"/>
        </w:numPr>
        <w:spacing w:after="0" w:line="240" w:lineRule="auto"/>
        <w:rPr>
          <w:rFonts w:cs="Calibri"/>
          <w:sz w:val="23"/>
          <w:szCs w:val="23"/>
        </w:rPr>
      </w:pPr>
      <w:r w:rsidRPr="00803305">
        <w:rPr>
          <w:rFonts w:cs="Calibri"/>
          <w:sz w:val="23"/>
          <w:szCs w:val="23"/>
        </w:rPr>
        <w:t xml:space="preserve">TAIRR is a 48-month project </w:t>
      </w:r>
      <w:r w:rsidR="00D13BE0" w:rsidRPr="00803305">
        <w:rPr>
          <w:rFonts w:cs="Calibri"/>
          <w:sz w:val="23"/>
          <w:szCs w:val="23"/>
        </w:rPr>
        <w:t xml:space="preserve">funded by the United Kingdom’s Department for International Development (DFID) and </w:t>
      </w:r>
      <w:r w:rsidRPr="00803305">
        <w:rPr>
          <w:rFonts w:cs="Calibri"/>
          <w:sz w:val="23"/>
          <w:szCs w:val="23"/>
        </w:rPr>
        <w:t>implemented by the I</w:t>
      </w:r>
      <w:r w:rsidR="00952939" w:rsidRPr="00803305">
        <w:rPr>
          <w:rFonts w:cs="Calibri"/>
          <w:sz w:val="23"/>
          <w:szCs w:val="23"/>
        </w:rPr>
        <w:t>nternational Organization for Migration (IOM) in Tajikistan along the Tajikistan-Afghanistan border</w:t>
      </w:r>
      <w:r w:rsidRPr="00803305">
        <w:rPr>
          <w:rFonts w:cs="Calibri"/>
          <w:sz w:val="23"/>
          <w:szCs w:val="23"/>
        </w:rPr>
        <w:t>, 2016-2020</w:t>
      </w:r>
      <w:r w:rsidR="00952939" w:rsidRPr="00803305">
        <w:rPr>
          <w:rFonts w:cs="Calibri"/>
          <w:sz w:val="23"/>
          <w:szCs w:val="23"/>
        </w:rPr>
        <w:t xml:space="preserve">. </w:t>
      </w:r>
    </w:p>
    <w:p w:rsidR="00D13BE0" w:rsidRPr="00803305" w:rsidRDefault="009643B5" w:rsidP="00803305">
      <w:pPr>
        <w:numPr>
          <w:ilvl w:val="0"/>
          <w:numId w:val="1"/>
        </w:numPr>
        <w:spacing w:after="0" w:line="240" w:lineRule="auto"/>
        <w:rPr>
          <w:rFonts w:cs="Calibri"/>
          <w:sz w:val="23"/>
          <w:szCs w:val="23"/>
        </w:rPr>
      </w:pPr>
      <w:r w:rsidRPr="00803305">
        <w:rPr>
          <w:rFonts w:cs="Calibri"/>
          <w:bCs/>
          <w:sz w:val="23"/>
          <w:szCs w:val="23"/>
        </w:rPr>
        <w:t xml:space="preserve">TAIRR is </w:t>
      </w:r>
      <w:r w:rsidR="00952939" w:rsidRPr="00803305">
        <w:rPr>
          <w:rFonts w:cs="Calibri"/>
          <w:sz w:val="23"/>
          <w:szCs w:val="23"/>
        </w:rPr>
        <w:t xml:space="preserve">the third phase of </w:t>
      </w:r>
      <w:r w:rsidR="00D13BE0" w:rsidRPr="00803305">
        <w:rPr>
          <w:rFonts w:cs="Calibri"/>
          <w:sz w:val="23"/>
          <w:szCs w:val="23"/>
        </w:rPr>
        <w:t xml:space="preserve">the </w:t>
      </w:r>
      <w:r w:rsidR="00952939" w:rsidRPr="00803305">
        <w:rPr>
          <w:rFonts w:cs="Calibri"/>
          <w:sz w:val="23"/>
          <w:szCs w:val="23"/>
        </w:rPr>
        <w:t xml:space="preserve">IOM cross-border interventions between Tajikistan and Afghanistan </w:t>
      </w:r>
      <w:r w:rsidR="00D13BE0" w:rsidRPr="00803305">
        <w:rPr>
          <w:rFonts w:cs="Calibri"/>
          <w:sz w:val="23"/>
          <w:szCs w:val="23"/>
        </w:rPr>
        <w:t>which started</w:t>
      </w:r>
      <w:r w:rsidR="00952939" w:rsidRPr="00803305">
        <w:rPr>
          <w:rFonts w:cs="Calibri"/>
          <w:sz w:val="23"/>
          <w:szCs w:val="23"/>
        </w:rPr>
        <w:t xml:space="preserve"> 201</w:t>
      </w:r>
      <w:r w:rsidR="00D37507" w:rsidRPr="00803305">
        <w:rPr>
          <w:rFonts w:cs="Calibri"/>
          <w:sz w:val="23"/>
          <w:szCs w:val="23"/>
        </w:rPr>
        <w:t xml:space="preserve">3. </w:t>
      </w:r>
      <w:r w:rsidR="00D13BE0" w:rsidRPr="00803305">
        <w:rPr>
          <w:rFonts w:cs="Calibri"/>
          <w:sz w:val="23"/>
          <w:szCs w:val="23"/>
        </w:rPr>
        <w:t>TAIRR is t</w:t>
      </w:r>
      <w:r w:rsidR="00D37507" w:rsidRPr="00803305">
        <w:rPr>
          <w:rFonts w:cs="Calibri"/>
          <w:sz w:val="23"/>
          <w:szCs w:val="23"/>
        </w:rPr>
        <w:t xml:space="preserve">he third phase </w:t>
      </w:r>
      <w:r w:rsidR="00D13BE0" w:rsidRPr="00803305">
        <w:rPr>
          <w:rFonts w:cs="Calibri"/>
          <w:sz w:val="23"/>
          <w:szCs w:val="23"/>
        </w:rPr>
        <w:t xml:space="preserve">which </w:t>
      </w:r>
      <w:r w:rsidR="00D37507" w:rsidRPr="00803305">
        <w:rPr>
          <w:rFonts w:cs="Calibri"/>
          <w:sz w:val="23"/>
          <w:szCs w:val="23"/>
        </w:rPr>
        <w:t>started in 2016</w:t>
      </w:r>
      <w:r w:rsidR="00D13BE0" w:rsidRPr="00803305">
        <w:rPr>
          <w:rFonts w:cs="Calibri"/>
          <w:sz w:val="23"/>
          <w:szCs w:val="23"/>
        </w:rPr>
        <w:t>.</w:t>
      </w:r>
    </w:p>
    <w:p w:rsidR="00D13BE0" w:rsidRPr="00803305" w:rsidRDefault="00EA7A0E" w:rsidP="00803305">
      <w:pPr>
        <w:numPr>
          <w:ilvl w:val="0"/>
          <w:numId w:val="1"/>
        </w:numPr>
        <w:spacing w:after="0" w:line="240" w:lineRule="auto"/>
        <w:rPr>
          <w:rFonts w:cs="Calibri"/>
          <w:sz w:val="23"/>
          <w:szCs w:val="23"/>
        </w:rPr>
      </w:pPr>
      <w:r w:rsidRPr="00803305">
        <w:rPr>
          <w:rFonts w:cs="Calibri"/>
          <w:sz w:val="23"/>
          <w:szCs w:val="23"/>
        </w:rPr>
        <w:t>Since the start of the project in 2016, t</w:t>
      </w:r>
      <w:r w:rsidR="00D13BE0" w:rsidRPr="00803305">
        <w:rPr>
          <w:rFonts w:cs="Calibri"/>
          <w:sz w:val="23"/>
          <w:szCs w:val="23"/>
        </w:rPr>
        <w:t xml:space="preserve">he donor </w:t>
      </w:r>
      <w:r w:rsidRPr="00803305">
        <w:rPr>
          <w:rFonts w:cs="Calibri"/>
          <w:sz w:val="23"/>
          <w:szCs w:val="23"/>
        </w:rPr>
        <w:t xml:space="preserve">has </w:t>
      </w:r>
      <w:r w:rsidR="00D13BE0" w:rsidRPr="00803305">
        <w:rPr>
          <w:rFonts w:cs="Calibri"/>
          <w:sz w:val="23"/>
          <w:szCs w:val="23"/>
        </w:rPr>
        <w:t>conducted Annual Reviews with partners and beneficiaries.</w:t>
      </w:r>
      <w:r w:rsidR="00AE675A" w:rsidRPr="00803305">
        <w:rPr>
          <w:rFonts w:cs="Calibri"/>
          <w:sz w:val="23"/>
          <w:szCs w:val="23"/>
        </w:rPr>
        <w:t xml:space="preserve"> </w:t>
      </w:r>
      <w:r w:rsidR="00D13BE0" w:rsidRPr="00803305">
        <w:rPr>
          <w:rFonts w:cs="Calibri"/>
          <w:sz w:val="23"/>
          <w:szCs w:val="23"/>
        </w:rPr>
        <w:t xml:space="preserve">The project went through a mid-term evaluation </w:t>
      </w:r>
      <w:r w:rsidRPr="00803305">
        <w:rPr>
          <w:rFonts w:cs="Calibri"/>
          <w:sz w:val="23"/>
          <w:szCs w:val="23"/>
        </w:rPr>
        <w:t xml:space="preserve">and reformulation </w:t>
      </w:r>
      <w:r w:rsidR="00D13BE0" w:rsidRPr="00803305">
        <w:rPr>
          <w:rFonts w:cs="Calibri"/>
          <w:sz w:val="23"/>
          <w:szCs w:val="23"/>
        </w:rPr>
        <w:t xml:space="preserve">in 2018. </w:t>
      </w:r>
    </w:p>
    <w:p w:rsidR="00D2356B" w:rsidRPr="00D2356B" w:rsidRDefault="00D2356B" w:rsidP="00D2356B">
      <w:pPr>
        <w:numPr>
          <w:ilvl w:val="0"/>
          <w:numId w:val="1"/>
        </w:numPr>
        <w:spacing w:after="0" w:line="240" w:lineRule="auto"/>
        <w:rPr>
          <w:rFonts w:cs="Calibri"/>
          <w:sz w:val="23"/>
          <w:szCs w:val="23"/>
        </w:rPr>
      </w:pPr>
      <w:r w:rsidRPr="00D2356B">
        <w:rPr>
          <w:rFonts w:cs="Calibri"/>
          <w:sz w:val="23"/>
          <w:szCs w:val="23"/>
        </w:rPr>
        <w:t xml:space="preserve">The project is coming to an end on 31 May 2020. </w:t>
      </w:r>
    </w:p>
    <w:p w:rsidR="00482DAC" w:rsidRPr="00803305" w:rsidRDefault="00482DAC" w:rsidP="008F270D">
      <w:pPr>
        <w:spacing w:after="0" w:line="240" w:lineRule="auto"/>
        <w:rPr>
          <w:rFonts w:cs="Calibri"/>
          <w:sz w:val="23"/>
          <w:szCs w:val="23"/>
        </w:rPr>
      </w:pPr>
    </w:p>
    <w:p w:rsidR="00AE675A" w:rsidRPr="00803305" w:rsidRDefault="00AE675A" w:rsidP="008F270D">
      <w:pPr>
        <w:spacing w:after="0" w:line="240" w:lineRule="auto"/>
        <w:rPr>
          <w:rFonts w:cs="Calibri"/>
          <w:sz w:val="23"/>
          <w:szCs w:val="23"/>
        </w:rPr>
      </w:pPr>
      <w:r w:rsidRPr="00803305">
        <w:rPr>
          <w:rFonts w:cs="Calibri"/>
          <w:sz w:val="23"/>
          <w:szCs w:val="23"/>
        </w:rPr>
        <w:t>APPROACH</w:t>
      </w:r>
    </w:p>
    <w:p w:rsidR="00EA7A0E" w:rsidRPr="00803305" w:rsidRDefault="00EA7A0E" w:rsidP="00AE675A">
      <w:pPr>
        <w:numPr>
          <w:ilvl w:val="0"/>
          <w:numId w:val="2"/>
        </w:numPr>
        <w:spacing w:after="0" w:line="240" w:lineRule="auto"/>
        <w:rPr>
          <w:rFonts w:cs="Calibri"/>
          <w:sz w:val="23"/>
          <w:szCs w:val="23"/>
        </w:rPr>
      </w:pPr>
      <w:r w:rsidRPr="00803305">
        <w:rPr>
          <w:rFonts w:cs="Calibri"/>
          <w:sz w:val="23"/>
          <w:szCs w:val="23"/>
        </w:rPr>
        <w:t>Following</w:t>
      </w:r>
      <w:r w:rsidR="00596406" w:rsidRPr="00803305">
        <w:rPr>
          <w:rFonts w:cs="Calibri"/>
          <w:sz w:val="23"/>
          <w:szCs w:val="23"/>
        </w:rPr>
        <w:t xml:space="preserve"> a desk review, a </w:t>
      </w:r>
      <w:r w:rsidR="00596406" w:rsidRPr="00803305">
        <w:rPr>
          <w:rFonts w:cs="Calibri"/>
          <w:b/>
          <w:bCs/>
          <w:sz w:val="23"/>
          <w:szCs w:val="23"/>
        </w:rPr>
        <w:t>field visit</w:t>
      </w:r>
      <w:r w:rsidRPr="00803305">
        <w:rPr>
          <w:rFonts w:cs="Calibri"/>
          <w:sz w:val="23"/>
          <w:szCs w:val="23"/>
        </w:rPr>
        <w:t xml:space="preserve"> by t</w:t>
      </w:r>
      <w:r w:rsidR="00596406" w:rsidRPr="00803305">
        <w:rPr>
          <w:rFonts w:cs="Calibri"/>
          <w:sz w:val="23"/>
          <w:szCs w:val="23"/>
        </w:rPr>
        <w:t xml:space="preserve">he </w:t>
      </w:r>
      <w:r w:rsidR="009643B5" w:rsidRPr="00803305">
        <w:rPr>
          <w:rFonts w:cs="Calibri"/>
          <w:sz w:val="23"/>
          <w:szCs w:val="23"/>
        </w:rPr>
        <w:t xml:space="preserve">IOM </w:t>
      </w:r>
      <w:r w:rsidR="00596406" w:rsidRPr="00803305">
        <w:rPr>
          <w:rFonts w:cs="Calibri"/>
          <w:sz w:val="23"/>
          <w:szCs w:val="23"/>
        </w:rPr>
        <w:t xml:space="preserve">Evaluator </w:t>
      </w:r>
      <w:r w:rsidRPr="00803305">
        <w:rPr>
          <w:rFonts w:cs="Calibri"/>
          <w:sz w:val="23"/>
          <w:szCs w:val="23"/>
        </w:rPr>
        <w:t>has been proposed, in which t</w:t>
      </w:r>
      <w:r w:rsidR="00D2356B" w:rsidRPr="00803305">
        <w:rPr>
          <w:rFonts w:cs="Calibri"/>
          <w:sz w:val="23"/>
          <w:szCs w:val="23"/>
        </w:rPr>
        <w:t>he evaluator would</w:t>
      </w:r>
      <w:r w:rsidRPr="00803305">
        <w:rPr>
          <w:rFonts w:cs="Calibri"/>
          <w:sz w:val="23"/>
          <w:szCs w:val="23"/>
        </w:rPr>
        <w:t xml:space="preserve"> have the opportunity to </w:t>
      </w:r>
      <w:r w:rsidR="00596406" w:rsidRPr="00803305">
        <w:rPr>
          <w:rFonts w:cs="Calibri"/>
          <w:sz w:val="23"/>
          <w:szCs w:val="23"/>
        </w:rPr>
        <w:t xml:space="preserve">meet with </w:t>
      </w:r>
      <w:r w:rsidR="00D2356B" w:rsidRPr="00803305">
        <w:rPr>
          <w:rFonts w:cs="Calibri"/>
          <w:sz w:val="23"/>
          <w:szCs w:val="23"/>
        </w:rPr>
        <w:t>project</w:t>
      </w:r>
      <w:r w:rsidR="00482DAC" w:rsidRPr="00803305">
        <w:rPr>
          <w:rFonts w:cs="Calibri"/>
          <w:sz w:val="23"/>
          <w:szCs w:val="23"/>
        </w:rPr>
        <w:t xml:space="preserve"> stakeholders</w:t>
      </w:r>
      <w:r w:rsidR="00E05F82" w:rsidRPr="00803305">
        <w:rPr>
          <w:rStyle w:val="FootnoteReference"/>
          <w:rFonts w:cs="Calibri"/>
          <w:sz w:val="23"/>
          <w:szCs w:val="23"/>
        </w:rPr>
        <w:footnoteReference w:id="2"/>
      </w:r>
      <w:r w:rsidR="00482DAC" w:rsidRPr="00803305">
        <w:rPr>
          <w:rFonts w:cs="Calibri"/>
          <w:sz w:val="23"/>
          <w:szCs w:val="23"/>
        </w:rPr>
        <w:t xml:space="preserve"> </w:t>
      </w:r>
      <w:r w:rsidR="00D37507" w:rsidRPr="00803305">
        <w:rPr>
          <w:rFonts w:cs="Calibri"/>
          <w:sz w:val="23"/>
          <w:szCs w:val="23"/>
        </w:rPr>
        <w:t xml:space="preserve">and beneficiaries </w:t>
      </w:r>
      <w:r w:rsidR="00482DAC" w:rsidRPr="00803305">
        <w:rPr>
          <w:rFonts w:cs="Calibri"/>
          <w:sz w:val="23"/>
          <w:szCs w:val="23"/>
        </w:rPr>
        <w:t xml:space="preserve">and </w:t>
      </w:r>
      <w:r w:rsidR="009643B5" w:rsidRPr="00803305">
        <w:rPr>
          <w:rFonts w:cs="Calibri"/>
          <w:sz w:val="23"/>
          <w:szCs w:val="23"/>
        </w:rPr>
        <w:t xml:space="preserve">to </w:t>
      </w:r>
      <w:r w:rsidR="00482DAC" w:rsidRPr="00803305">
        <w:rPr>
          <w:rFonts w:cs="Calibri"/>
          <w:sz w:val="23"/>
          <w:szCs w:val="23"/>
        </w:rPr>
        <w:t xml:space="preserve">observe how the implementation went on the ground. </w:t>
      </w:r>
      <w:r w:rsidRPr="00803305">
        <w:rPr>
          <w:rFonts w:cs="Calibri"/>
          <w:sz w:val="23"/>
          <w:szCs w:val="23"/>
        </w:rPr>
        <w:t xml:space="preserve">Based on the field visit the evaluator will draw an inception report by direct data collection and observation. </w:t>
      </w:r>
    </w:p>
    <w:p w:rsidR="00AE675A" w:rsidRPr="00803305" w:rsidRDefault="00EA7A0E" w:rsidP="00AE675A">
      <w:pPr>
        <w:numPr>
          <w:ilvl w:val="0"/>
          <w:numId w:val="2"/>
        </w:numPr>
        <w:spacing w:after="0" w:line="240" w:lineRule="auto"/>
        <w:rPr>
          <w:rFonts w:cs="Calibri"/>
          <w:sz w:val="23"/>
          <w:szCs w:val="23"/>
        </w:rPr>
      </w:pPr>
      <w:r w:rsidRPr="00803305">
        <w:rPr>
          <w:rFonts w:cs="Calibri"/>
          <w:b/>
          <w:sz w:val="23"/>
          <w:szCs w:val="23"/>
        </w:rPr>
        <w:t>The</w:t>
      </w:r>
      <w:r w:rsidR="00482DAC" w:rsidRPr="00803305">
        <w:rPr>
          <w:rFonts w:cs="Calibri"/>
          <w:b/>
          <w:bCs/>
          <w:sz w:val="23"/>
          <w:szCs w:val="23"/>
        </w:rPr>
        <w:t xml:space="preserve"> field visit </w:t>
      </w:r>
      <w:r w:rsidR="008D1E20" w:rsidRPr="00803305">
        <w:rPr>
          <w:rFonts w:cs="Calibri"/>
          <w:b/>
          <w:bCs/>
          <w:sz w:val="23"/>
          <w:szCs w:val="23"/>
        </w:rPr>
        <w:t>and</w:t>
      </w:r>
      <w:r w:rsidRPr="00803305">
        <w:rPr>
          <w:rFonts w:cs="Calibri"/>
          <w:b/>
          <w:bCs/>
          <w:sz w:val="23"/>
          <w:szCs w:val="23"/>
        </w:rPr>
        <w:t xml:space="preserve"> the e</w:t>
      </w:r>
      <w:r w:rsidR="008D1E20" w:rsidRPr="00803305">
        <w:rPr>
          <w:rFonts w:cs="Calibri"/>
          <w:b/>
          <w:bCs/>
          <w:sz w:val="23"/>
          <w:szCs w:val="23"/>
        </w:rPr>
        <w:t>valuation exercise</w:t>
      </w:r>
      <w:r w:rsidR="00482DAC" w:rsidRPr="00803305">
        <w:rPr>
          <w:rFonts w:cs="Calibri"/>
          <w:b/>
          <w:bCs/>
          <w:sz w:val="23"/>
          <w:szCs w:val="23"/>
        </w:rPr>
        <w:t xml:space="preserve"> </w:t>
      </w:r>
      <w:r w:rsidRPr="00803305">
        <w:rPr>
          <w:rFonts w:cs="Calibri"/>
          <w:b/>
          <w:bCs/>
          <w:sz w:val="23"/>
          <w:szCs w:val="23"/>
        </w:rPr>
        <w:t xml:space="preserve">will focus </w:t>
      </w:r>
      <w:r w:rsidR="00482DAC" w:rsidRPr="00803305">
        <w:rPr>
          <w:rFonts w:cs="Calibri"/>
          <w:b/>
          <w:bCs/>
          <w:sz w:val="23"/>
          <w:szCs w:val="23"/>
        </w:rPr>
        <w:t xml:space="preserve">on </w:t>
      </w:r>
      <w:r w:rsidR="00D2356B" w:rsidRPr="00803305">
        <w:rPr>
          <w:rFonts w:cs="Calibri"/>
          <w:b/>
          <w:bCs/>
          <w:sz w:val="23"/>
          <w:szCs w:val="23"/>
        </w:rPr>
        <w:t>Output 3</w:t>
      </w:r>
      <w:r w:rsidR="008F270D" w:rsidRPr="00803305">
        <w:rPr>
          <w:rFonts w:cs="Calibri"/>
          <w:b/>
          <w:bCs/>
          <w:sz w:val="23"/>
          <w:szCs w:val="23"/>
        </w:rPr>
        <w:t>,</w:t>
      </w:r>
      <w:r w:rsidR="008D1E20" w:rsidRPr="00803305">
        <w:rPr>
          <w:rFonts w:cs="Calibri"/>
          <w:sz w:val="23"/>
          <w:szCs w:val="23"/>
        </w:rPr>
        <w:t xml:space="preserve"> </w:t>
      </w:r>
      <w:r w:rsidRPr="00803305">
        <w:rPr>
          <w:rFonts w:cs="Calibri"/>
          <w:sz w:val="23"/>
          <w:szCs w:val="23"/>
        </w:rPr>
        <w:t xml:space="preserve">which is </w:t>
      </w:r>
      <w:r w:rsidR="008D1E20" w:rsidRPr="00803305">
        <w:rPr>
          <w:rFonts w:cs="Calibri"/>
          <w:sz w:val="23"/>
          <w:szCs w:val="23"/>
        </w:rPr>
        <w:t>the least documented</w:t>
      </w:r>
      <w:r w:rsidR="00D37507" w:rsidRPr="00803305">
        <w:rPr>
          <w:rFonts w:cs="Calibri"/>
          <w:sz w:val="23"/>
          <w:szCs w:val="23"/>
        </w:rPr>
        <w:t xml:space="preserve">, and </w:t>
      </w:r>
      <w:r w:rsidR="00D37507" w:rsidRPr="00803305">
        <w:rPr>
          <w:rFonts w:cs="Calibri"/>
          <w:b/>
          <w:bCs/>
          <w:sz w:val="23"/>
          <w:szCs w:val="23"/>
        </w:rPr>
        <w:t xml:space="preserve">to a lesser </w:t>
      </w:r>
      <w:r w:rsidR="009643B5" w:rsidRPr="00803305">
        <w:rPr>
          <w:rFonts w:cs="Calibri"/>
          <w:b/>
          <w:bCs/>
          <w:sz w:val="23"/>
          <w:szCs w:val="23"/>
        </w:rPr>
        <w:t xml:space="preserve">extent </w:t>
      </w:r>
      <w:r w:rsidR="00D37507" w:rsidRPr="00803305">
        <w:rPr>
          <w:rFonts w:cs="Calibri"/>
          <w:b/>
          <w:bCs/>
          <w:sz w:val="23"/>
          <w:szCs w:val="23"/>
        </w:rPr>
        <w:t xml:space="preserve">on </w:t>
      </w:r>
      <w:r w:rsidR="00D2356B" w:rsidRPr="00803305">
        <w:rPr>
          <w:rFonts w:cs="Calibri"/>
          <w:b/>
          <w:bCs/>
          <w:sz w:val="23"/>
          <w:szCs w:val="23"/>
        </w:rPr>
        <w:t>Output 2</w:t>
      </w:r>
      <w:r w:rsidRPr="00803305">
        <w:rPr>
          <w:rFonts w:cs="Calibri"/>
          <w:bCs/>
          <w:sz w:val="23"/>
          <w:szCs w:val="23"/>
        </w:rPr>
        <w:t>,</w:t>
      </w:r>
      <w:r w:rsidR="009643B5" w:rsidRPr="00803305">
        <w:rPr>
          <w:rFonts w:cs="Calibri"/>
          <w:bCs/>
          <w:sz w:val="23"/>
          <w:szCs w:val="23"/>
        </w:rPr>
        <w:t xml:space="preserve"> </w:t>
      </w:r>
      <w:r w:rsidR="006926E7" w:rsidRPr="00803305">
        <w:rPr>
          <w:rFonts w:cs="Calibri"/>
          <w:bCs/>
          <w:sz w:val="23"/>
          <w:szCs w:val="23"/>
        </w:rPr>
        <w:t>which covers</w:t>
      </w:r>
      <w:r w:rsidR="00D37507" w:rsidRPr="00803305">
        <w:rPr>
          <w:rFonts w:cs="Calibri"/>
          <w:sz w:val="23"/>
          <w:szCs w:val="23"/>
        </w:rPr>
        <w:t xml:space="preserve"> grants, community eng</w:t>
      </w:r>
      <w:r w:rsidR="009643B5" w:rsidRPr="00803305">
        <w:rPr>
          <w:rFonts w:cs="Calibri"/>
          <w:sz w:val="23"/>
          <w:szCs w:val="23"/>
        </w:rPr>
        <w:t>agement and vocational training</w:t>
      </w:r>
      <w:r w:rsidR="00D37507" w:rsidRPr="00803305">
        <w:rPr>
          <w:rFonts w:cs="Calibri"/>
          <w:sz w:val="23"/>
          <w:szCs w:val="23"/>
        </w:rPr>
        <w:t>.</w:t>
      </w:r>
      <w:r w:rsidR="008D1E20" w:rsidRPr="00803305">
        <w:rPr>
          <w:rFonts w:cs="Calibri"/>
          <w:sz w:val="23"/>
          <w:szCs w:val="23"/>
        </w:rPr>
        <w:t xml:space="preserve"> </w:t>
      </w:r>
      <w:r w:rsidR="00AE675A" w:rsidRPr="00803305">
        <w:rPr>
          <w:rFonts w:cs="Calibri"/>
          <w:i/>
          <w:sz w:val="23"/>
          <w:szCs w:val="23"/>
        </w:rPr>
        <w:t>See table below</w:t>
      </w:r>
      <w:r w:rsidR="00AE675A" w:rsidRPr="00803305">
        <w:rPr>
          <w:rFonts w:cs="Calibri"/>
          <w:sz w:val="23"/>
          <w:szCs w:val="23"/>
        </w:rPr>
        <w:t>.</w:t>
      </w:r>
    </w:p>
    <w:p w:rsidR="00AE675A" w:rsidRPr="00803305" w:rsidRDefault="008D1E20" w:rsidP="00AE675A">
      <w:pPr>
        <w:numPr>
          <w:ilvl w:val="0"/>
          <w:numId w:val="2"/>
        </w:numPr>
        <w:spacing w:after="0" w:line="240" w:lineRule="auto"/>
        <w:rPr>
          <w:rFonts w:cs="Calibri"/>
          <w:sz w:val="23"/>
          <w:szCs w:val="23"/>
        </w:rPr>
      </w:pPr>
      <w:r w:rsidRPr="00803305">
        <w:rPr>
          <w:rFonts w:cs="Calibri"/>
          <w:sz w:val="23"/>
          <w:szCs w:val="23"/>
        </w:rPr>
        <w:t>Achievements and limit</w:t>
      </w:r>
      <w:r w:rsidR="00EA7A0E" w:rsidRPr="00803305">
        <w:rPr>
          <w:rFonts w:cs="Calibri"/>
          <w:sz w:val="23"/>
          <w:szCs w:val="23"/>
        </w:rPr>
        <w:t>ation</w:t>
      </w:r>
      <w:r w:rsidRPr="00803305">
        <w:rPr>
          <w:rFonts w:cs="Calibri"/>
          <w:sz w:val="23"/>
          <w:szCs w:val="23"/>
        </w:rPr>
        <w:t xml:space="preserve">s of the first </w:t>
      </w:r>
      <w:r w:rsidR="0037078D">
        <w:rPr>
          <w:rFonts w:cs="Calibri"/>
          <w:sz w:val="23"/>
          <w:szCs w:val="23"/>
        </w:rPr>
        <w:t>output</w:t>
      </w:r>
      <w:r w:rsidRPr="00803305">
        <w:rPr>
          <w:rFonts w:cs="Calibri"/>
          <w:sz w:val="23"/>
          <w:szCs w:val="23"/>
        </w:rPr>
        <w:t>, relating to border management, have been collected separately in a Knowledge Assessment</w:t>
      </w:r>
      <w:r w:rsidR="006926E7" w:rsidRPr="00803305">
        <w:rPr>
          <w:rFonts w:cs="Calibri"/>
          <w:sz w:val="23"/>
          <w:szCs w:val="23"/>
        </w:rPr>
        <w:t xml:space="preserve"> conducted </w:t>
      </w:r>
      <w:r w:rsidR="00B87FB6">
        <w:rPr>
          <w:rFonts w:cs="Calibri"/>
          <w:sz w:val="23"/>
          <w:szCs w:val="23"/>
        </w:rPr>
        <w:t>from December to February 2020.</w:t>
      </w:r>
    </w:p>
    <w:p w:rsidR="008D1E20" w:rsidRPr="00803305" w:rsidRDefault="00E05F82" w:rsidP="00AE675A">
      <w:pPr>
        <w:numPr>
          <w:ilvl w:val="0"/>
          <w:numId w:val="2"/>
        </w:numPr>
        <w:spacing w:after="0" w:line="240" w:lineRule="auto"/>
        <w:rPr>
          <w:rFonts w:cs="Calibri"/>
          <w:sz w:val="23"/>
          <w:szCs w:val="23"/>
        </w:rPr>
      </w:pPr>
      <w:r w:rsidRPr="00803305">
        <w:rPr>
          <w:rFonts w:cs="Calibri"/>
          <w:sz w:val="23"/>
          <w:szCs w:val="23"/>
        </w:rPr>
        <w:t>Th</w:t>
      </w:r>
      <w:r w:rsidR="006926E7" w:rsidRPr="00803305">
        <w:rPr>
          <w:rFonts w:cs="Calibri"/>
          <w:sz w:val="23"/>
          <w:szCs w:val="23"/>
        </w:rPr>
        <w:t xml:space="preserve">e rationale for choosing this </w:t>
      </w:r>
      <w:r w:rsidRPr="00803305">
        <w:rPr>
          <w:rFonts w:cs="Calibri"/>
          <w:sz w:val="23"/>
          <w:szCs w:val="23"/>
        </w:rPr>
        <w:t xml:space="preserve">approach </w:t>
      </w:r>
      <w:r w:rsidR="006926E7" w:rsidRPr="00803305">
        <w:rPr>
          <w:rFonts w:cs="Calibri"/>
          <w:sz w:val="23"/>
          <w:szCs w:val="23"/>
        </w:rPr>
        <w:t xml:space="preserve">derives from the difficulties in accessing </w:t>
      </w:r>
      <w:r w:rsidRPr="00803305">
        <w:rPr>
          <w:rFonts w:cs="Calibri"/>
          <w:sz w:val="23"/>
          <w:szCs w:val="23"/>
        </w:rPr>
        <w:t xml:space="preserve">information from the Border Forces </w:t>
      </w:r>
      <w:r w:rsidR="006926E7" w:rsidRPr="00803305">
        <w:rPr>
          <w:rFonts w:cs="Calibri"/>
          <w:sz w:val="23"/>
          <w:szCs w:val="23"/>
        </w:rPr>
        <w:t>of Tajikistan</w:t>
      </w:r>
      <w:r w:rsidRPr="00803305">
        <w:rPr>
          <w:rFonts w:cs="Calibri"/>
          <w:sz w:val="23"/>
          <w:szCs w:val="23"/>
        </w:rPr>
        <w:t xml:space="preserve">, </w:t>
      </w:r>
      <w:r w:rsidR="00D2356B" w:rsidRPr="00803305">
        <w:rPr>
          <w:rFonts w:cs="Calibri"/>
          <w:sz w:val="23"/>
          <w:szCs w:val="23"/>
        </w:rPr>
        <w:t xml:space="preserve">which requires </w:t>
      </w:r>
      <w:r w:rsidR="006926E7" w:rsidRPr="00803305">
        <w:rPr>
          <w:rFonts w:cs="Calibri"/>
          <w:sz w:val="23"/>
          <w:szCs w:val="23"/>
        </w:rPr>
        <w:t xml:space="preserve">that </w:t>
      </w:r>
      <w:r w:rsidRPr="00803305">
        <w:rPr>
          <w:rFonts w:cs="Calibri"/>
          <w:sz w:val="23"/>
          <w:szCs w:val="23"/>
        </w:rPr>
        <w:t>official reques</w:t>
      </w:r>
      <w:r w:rsidR="006926E7" w:rsidRPr="00803305">
        <w:rPr>
          <w:rFonts w:cs="Calibri"/>
          <w:sz w:val="23"/>
          <w:szCs w:val="23"/>
        </w:rPr>
        <w:t xml:space="preserve">ts be submitted </w:t>
      </w:r>
      <w:r w:rsidRPr="00803305">
        <w:rPr>
          <w:rFonts w:cs="Calibri"/>
          <w:sz w:val="23"/>
          <w:szCs w:val="23"/>
        </w:rPr>
        <w:t xml:space="preserve">months </w:t>
      </w:r>
      <w:r w:rsidR="006926E7" w:rsidRPr="00803305">
        <w:rPr>
          <w:rFonts w:cs="Calibri"/>
          <w:sz w:val="23"/>
          <w:szCs w:val="23"/>
        </w:rPr>
        <w:t>in advance</w:t>
      </w:r>
      <w:r w:rsidRPr="00803305">
        <w:rPr>
          <w:rFonts w:cs="Calibri"/>
          <w:sz w:val="23"/>
          <w:szCs w:val="23"/>
        </w:rPr>
        <w:t xml:space="preserve">, and </w:t>
      </w:r>
      <w:r w:rsidR="006926E7" w:rsidRPr="00803305">
        <w:rPr>
          <w:rFonts w:cs="Calibri"/>
          <w:sz w:val="23"/>
          <w:szCs w:val="23"/>
        </w:rPr>
        <w:t xml:space="preserve">also </w:t>
      </w:r>
      <w:r w:rsidRPr="00803305">
        <w:rPr>
          <w:rFonts w:cs="Calibri"/>
          <w:sz w:val="23"/>
          <w:szCs w:val="23"/>
        </w:rPr>
        <w:t xml:space="preserve">taking into account existing sensitivities </w:t>
      </w:r>
      <w:r w:rsidR="006926E7" w:rsidRPr="00803305">
        <w:rPr>
          <w:rFonts w:cs="Calibri"/>
          <w:sz w:val="23"/>
          <w:szCs w:val="23"/>
        </w:rPr>
        <w:t xml:space="preserve">over inquiries addressed </w:t>
      </w:r>
      <w:r w:rsidRPr="00803305">
        <w:rPr>
          <w:rFonts w:cs="Calibri"/>
          <w:sz w:val="23"/>
          <w:szCs w:val="23"/>
        </w:rPr>
        <w:t xml:space="preserve">to Border </w:t>
      </w:r>
      <w:r w:rsidR="00D2356B" w:rsidRPr="00803305">
        <w:rPr>
          <w:rFonts w:cs="Calibri"/>
          <w:sz w:val="23"/>
          <w:szCs w:val="23"/>
        </w:rPr>
        <w:t>Forces</w:t>
      </w:r>
      <w:r w:rsidRPr="00803305">
        <w:rPr>
          <w:rFonts w:cs="Calibri"/>
          <w:sz w:val="23"/>
          <w:szCs w:val="23"/>
        </w:rPr>
        <w:t xml:space="preserve"> officials. </w:t>
      </w:r>
      <w:r w:rsidR="00D2356B" w:rsidRPr="00803305">
        <w:rPr>
          <w:rFonts w:cs="Calibri"/>
          <w:sz w:val="23"/>
          <w:szCs w:val="23"/>
        </w:rPr>
        <w:t>Considering these constraints</w:t>
      </w:r>
      <w:r w:rsidR="006926E7" w:rsidRPr="00803305">
        <w:rPr>
          <w:rFonts w:cs="Calibri"/>
          <w:sz w:val="23"/>
          <w:szCs w:val="23"/>
        </w:rPr>
        <w:t xml:space="preserve">, </w:t>
      </w:r>
      <w:r w:rsidRPr="00803305">
        <w:rPr>
          <w:rFonts w:cs="Calibri"/>
          <w:sz w:val="23"/>
          <w:szCs w:val="23"/>
        </w:rPr>
        <w:t xml:space="preserve">the main monitoring of activities </w:t>
      </w:r>
      <w:r w:rsidR="00D2356B" w:rsidRPr="00803305">
        <w:rPr>
          <w:rFonts w:cs="Calibri"/>
          <w:sz w:val="23"/>
          <w:szCs w:val="23"/>
        </w:rPr>
        <w:t>pertaining</w:t>
      </w:r>
      <w:r w:rsidRPr="00803305">
        <w:rPr>
          <w:rFonts w:cs="Calibri"/>
          <w:sz w:val="23"/>
          <w:szCs w:val="23"/>
        </w:rPr>
        <w:t xml:space="preserve"> to </w:t>
      </w:r>
      <w:r w:rsidR="006926E7" w:rsidRPr="00803305">
        <w:rPr>
          <w:rFonts w:cs="Calibri"/>
          <w:sz w:val="23"/>
          <w:szCs w:val="23"/>
        </w:rPr>
        <w:t xml:space="preserve">the Border Forces </w:t>
      </w:r>
      <w:r w:rsidRPr="00803305">
        <w:rPr>
          <w:rFonts w:cs="Calibri"/>
          <w:sz w:val="23"/>
          <w:szCs w:val="23"/>
        </w:rPr>
        <w:t xml:space="preserve">has been </w:t>
      </w:r>
      <w:r w:rsidR="006926E7" w:rsidRPr="00803305">
        <w:rPr>
          <w:rFonts w:cs="Calibri"/>
          <w:sz w:val="23"/>
          <w:szCs w:val="23"/>
        </w:rPr>
        <w:t>conducted</w:t>
      </w:r>
      <w:r w:rsidRPr="00803305">
        <w:rPr>
          <w:rFonts w:cs="Calibri"/>
          <w:sz w:val="23"/>
          <w:szCs w:val="23"/>
        </w:rPr>
        <w:t xml:space="preserve"> through one </w:t>
      </w:r>
      <w:r w:rsidR="006926E7" w:rsidRPr="00803305">
        <w:rPr>
          <w:rFonts w:cs="Calibri"/>
          <w:sz w:val="23"/>
          <w:szCs w:val="23"/>
        </w:rPr>
        <w:t>main</w:t>
      </w:r>
      <w:r w:rsidRPr="00803305">
        <w:rPr>
          <w:rFonts w:cs="Calibri"/>
          <w:sz w:val="23"/>
          <w:szCs w:val="23"/>
        </w:rPr>
        <w:t xml:space="preserve"> exercise. </w:t>
      </w:r>
      <w:r w:rsidR="006926E7" w:rsidRPr="00803305">
        <w:rPr>
          <w:rFonts w:cs="Calibri"/>
          <w:sz w:val="23"/>
          <w:szCs w:val="23"/>
        </w:rPr>
        <w:t xml:space="preserve">This </w:t>
      </w:r>
      <w:r w:rsidRPr="00803305">
        <w:rPr>
          <w:rFonts w:cs="Calibri"/>
          <w:sz w:val="23"/>
          <w:szCs w:val="23"/>
        </w:rPr>
        <w:t>is currently under revision by IOM Tajikistan and will be shared as soon as finalized.</w:t>
      </w:r>
    </w:p>
    <w:p w:rsidR="00AE675A" w:rsidRPr="00803305" w:rsidRDefault="00AE675A" w:rsidP="00AE675A">
      <w:pPr>
        <w:spacing w:after="0" w:line="240" w:lineRule="auto"/>
        <w:rPr>
          <w:rFonts w:cs="Calibri"/>
          <w:sz w:val="23"/>
          <w:szCs w:val="23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278"/>
        <w:gridCol w:w="3279"/>
      </w:tblGrid>
      <w:tr w:rsidR="00AE675A" w:rsidRPr="00803305" w:rsidTr="00AE675A">
        <w:tc>
          <w:tcPr>
            <w:tcW w:w="9835" w:type="dxa"/>
            <w:gridSpan w:val="3"/>
            <w:shd w:val="clear" w:color="auto" w:fill="FFD9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675A" w:rsidRPr="00803305" w:rsidRDefault="00AE675A" w:rsidP="00803305">
            <w:pPr>
              <w:spacing w:after="0" w:line="240" w:lineRule="auto"/>
              <w:rPr>
                <w:rFonts w:cs="Calibri"/>
                <w:b/>
                <w:bCs/>
                <w:szCs w:val="23"/>
              </w:rPr>
            </w:pPr>
            <w:r w:rsidRPr="00803305">
              <w:rPr>
                <w:rFonts w:cs="Calibri"/>
                <w:b/>
                <w:bCs/>
                <w:szCs w:val="23"/>
              </w:rPr>
              <w:t>PROJECT’S IMPACT</w:t>
            </w:r>
          </w:p>
          <w:p w:rsidR="00AE675A" w:rsidRPr="00803305" w:rsidRDefault="00AE675A" w:rsidP="00803305">
            <w:pPr>
              <w:spacing w:after="0" w:line="240" w:lineRule="auto"/>
              <w:rPr>
                <w:rFonts w:cs="Calibri"/>
                <w:szCs w:val="23"/>
              </w:rPr>
            </w:pPr>
            <w:r w:rsidRPr="00803305">
              <w:rPr>
                <w:rFonts w:cs="Calibri"/>
                <w:szCs w:val="23"/>
              </w:rPr>
              <w:t>Strengthened resilience to conflict and improving inter-ethnic and cross border relationships on the Tajik Afghan Border</w:t>
            </w:r>
          </w:p>
        </w:tc>
      </w:tr>
      <w:tr w:rsidR="00AE675A" w:rsidRPr="00803305" w:rsidTr="00AE675A">
        <w:tc>
          <w:tcPr>
            <w:tcW w:w="9835" w:type="dxa"/>
            <w:gridSpan w:val="3"/>
            <w:shd w:val="clear" w:color="auto" w:fill="FFF2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675A" w:rsidRPr="00803305" w:rsidRDefault="00AE675A" w:rsidP="00803305">
            <w:pPr>
              <w:spacing w:after="0" w:line="240" w:lineRule="auto"/>
              <w:rPr>
                <w:rFonts w:cs="Calibri"/>
                <w:b/>
                <w:bCs/>
                <w:szCs w:val="23"/>
              </w:rPr>
            </w:pPr>
            <w:r w:rsidRPr="00803305">
              <w:rPr>
                <w:rFonts w:cs="Calibri"/>
                <w:b/>
                <w:bCs/>
                <w:szCs w:val="23"/>
              </w:rPr>
              <w:t>OUTCOME</w:t>
            </w:r>
          </w:p>
          <w:p w:rsidR="00AE675A" w:rsidRPr="00803305" w:rsidRDefault="00AE675A" w:rsidP="00803305">
            <w:pPr>
              <w:spacing w:after="0" w:line="240" w:lineRule="auto"/>
              <w:rPr>
                <w:rFonts w:cs="Calibri"/>
                <w:szCs w:val="23"/>
              </w:rPr>
            </w:pPr>
            <w:r w:rsidRPr="00803305">
              <w:rPr>
                <w:rFonts w:cs="Calibri"/>
                <w:szCs w:val="23"/>
              </w:rPr>
              <w:t>Increased resilience to crime and conflict amongst migrants in communities near the Tajik-Afghan border</w:t>
            </w:r>
          </w:p>
        </w:tc>
      </w:tr>
      <w:tr w:rsidR="00AE675A" w:rsidRPr="00803305" w:rsidTr="00AE675A">
        <w:tc>
          <w:tcPr>
            <w:tcW w:w="3278" w:type="dxa"/>
            <w:shd w:val="clear" w:color="auto" w:fill="EDEDED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675A" w:rsidRPr="00803305" w:rsidRDefault="00AE675A" w:rsidP="00803305">
            <w:pPr>
              <w:spacing w:after="0" w:line="240" w:lineRule="auto"/>
              <w:jc w:val="center"/>
              <w:rPr>
                <w:rFonts w:cs="Calibri"/>
                <w:b/>
                <w:szCs w:val="23"/>
              </w:rPr>
            </w:pPr>
            <w:r w:rsidRPr="00803305">
              <w:rPr>
                <w:rFonts w:cs="Calibri"/>
                <w:b/>
                <w:szCs w:val="23"/>
              </w:rPr>
              <w:t>Output 1</w:t>
            </w:r>
          </w:p>
        </w:tc>
        <w:tc>
          <w:tcPr>
            <w:tcW w:w="3278" w:type="dxa"/>
            <w:shd w:val="clear" w:color="auto" w:fill="EDEDED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675A" w:rsidRPr="00803305" w:rsidRDefault="00AE675A" w:rsidP="00803305">
            <w:pPr>
              <w:spacing w:after="0" w:line="240" w:lineRule="auto"/>
              <w:jc w:val="center"/>
              <w:rPr>
                <w:rFonts w:cs="Calibri"/>
                <w:b/>
                <w:szCs w:val="23"/>
              </w:rPr>
            </w:pPr>
            <w:r w:rsidRPr="00803305">
              <w:rPr>
                <w:rFonts w:cs="Calibri"/>
                <w:b/>
                <w:szCs w:val="23"/>
              </w:rPr>
              <w:t>Output 2</w:t>
            </w:r>
          </w:p>
        </w:tc>
        <w:tc>
          <w:tcPr>
            <w:tcW w:w="3279" w:type="dxa"/>
            <w:shd w:val="clear" w:color="auto" w:fill="EDEDED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675A" w:rsidRPr="00803305" w:rsidRDefault="00AE675A" w:rsidP="00803305">
            <w:pPr>
              <w:spacing w:after="0" w:line="240" w:lineRule="auto"/>
              <w:jc w:val="center"/>
              <w:rPr>
                <w:rFonts w:cs="Calibri"/>
                <w:b/>
                <w:szCs w:val="23"/>
              </w:rPr>
            </w:pPr>
            <w:r w:rsidRPr="00803305">
              <w:rPr>
                <w:rFonts w:cs="Calibri"/>
                <w:b/>
                <w:szCs w:val="23"/>
              </w:rPr>
              <w:t>Output 3</w:t>
            </w:r>
          </w:p>
        </w:tc>
      </w:tr>
      <w:tr w:rsidR="00AE675A" w:rsidRPr="00803305" w:rsidTr="00AE675A">
        <w:tc>
          <w:tcPr>
            <w:tcW w:w="327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675A" w:rsidRPr="00803305" w:rsidRDefault="00AE675A" w:rsidP="00803305">
            <w:pPr>
              <w:spacing w:after="0" w:line="240" w:lineRule="auto"/>
              <w:rPr>
                <w:rFonts w:cs="Calibri"/>
                <w:szCs w:val="23"/>
              </w:rPr>
            </w:pPr>
            <w:r w:rsidRPr="00803305">
              <w:rPr>
                <w:rFonts w:cs="Calibri"/>
                <w:szCs w:val="23"/>
              </w:rPr>
              <w:t>Capable, trusted, and coordinated Border Management forces have increased capacity to prevent/ detect transnational crime and increase community security.</w:t>
            </w:r>
          </w:p>
        </w:tc>
        <w:tc>
          <w:tcPr>
            <w:tcW w:w="327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675A" w:rsidRPr="00803305" w:rsidRDefault="00AE675A" w:rsidP="00803305">
            <w:pPr>
              <w:spacing w:after="0" w:line="240" w:lineRule="auto"/>
              <w:rPr>
                <w:rFonts w:cs="Calibri"/>
                <w:szCs w:val="23"/>
              </w:rPr>
            </w:pPr>
            <w:r w:rsidRPr="00803305">
              <w:rPr>
                <w:rFonts w:cs="Calibri"/>
                <w:szCs w:val="23"/>
              </w:rPr>
              <w:t>Grants and vocational training are facilitated to provide income opportunities and employment for VCMs, SMEs, returned migrants in communities near the border.</w:t>
            </w:r>
          </w:p>
        </w:tc>
        <w:tc>
          <w:tcPr>
            <w:tcW w:w="327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675A" w:rsidRPr="00803305" w:rsidRDefault="00AE675A" w:rsidP="00803305">
            <w:pPr>
              <w:spacing w:after="0" w:line="240" w:lineRule="auto"/>
              <w:rPr>
                <w:rFonts w:cs="Calibri"/>
                <w:szCs w:val="23"/>
              </w:rPr>
            </w:pPr>
            <w:r w:rsidRPr="00803305">
              <w:rPr>
                <w:rFonts w:cs="Calibri"/>
                <w:szCs w:val="23"/>
              </w:rPr>
              <w:t>Tajik migrants to the Russian Federation have improved access to information on safe migration and access reintegration support.</w:t>
            </w:r>
          </w:p>
        </w:tc>
      </w:tr>
    </w:tbl>
    <w:p w:rsidR="00AE675A" w:rsidRPr="00803305" w:rsidRDefault="00AE675A" w:rsidP="00AE675A">
      <w:pPr>
        <w:spacing w:after="0" w:line="240" w:lineRule="auto"/>
        <w:rPr>
          <w:rFonts w:cs="Calibri"/>
          <w:sz w:val="23"/>
          <w:szCs w:val="23"/>
        </w:rPr>
      </w:pPr>
    </w:p>
    <w:p w:rsidR="00AE675A" w:rsidRPr="00803305" w:rsidRDefault="00AE675A" w:rsidP="00AE675A">
      <w:pPr>
        <w:spacing w:after="0" w:line="240" w:lineRule="auto"/>
        <w:rPr>
          <w:rFonts w:cs="Calibri"/>
          <w:sz w:val="23"/>
          <w:szCs w:val="23"/>
        </w:rPr>
      </w:pPr>
      <w:r w:rsidRPr="00803305">
        <w:rPr>
          <w:rFonts w:cs="Calibri"/>
          <w:sz w:val="23"/>
          <w:szCs w:val="23"/>
        </w:rPr>
        <w:t>LOGISTICS</w:t>
      </w:r>
    </w:p>
    <w:p w:rsidR="00AE675A" w:rsidRPr="00803305" w:rsidRDefault="00AE675A" w:rsidP="00AE675A">
      <w:pPr>
        <w:numPr>
          <w:ilvl w:val="0"/>
          <w:numId w:val="2"/>
        </w:numPr>
        <w:spacing w:after="0" w:line="240" w:lineRule="auto"/>
        <w:rPr>
          <w:rFonts w:cs="Calibri"/>
          <w:sz w:val="23"/>
          <w:szCs w:val="23"/>
        </w:rPr>
      </w:pPr>
      <w:r w:rsidRPr="00803305">
        <w:rPr>
          <w:rFonts w:cs="Calibri"/>
          <w:bCs/>
          <w:sz w:val="23"/>
          <w:szCs w:val="23"/>
        </w:rPr>
        <w:t>Proposed duration and dates of the field visit:</w:t>
      </w:r>
      <w:r w:rsidRPr="00803305">
        <w:rPr>
          <w:rFonts w:cs="Calibri"/>
          <w:sz w:val="23"/>
          <w:szCs w:val="23"/>
        </w:rPr>
        <w:t xml:space="preserve"> </w:t>
      </w:r>
      <w:r w:rsidR="00B87FB6">
        <w:rPr>
          <w:rFonts w:cs="Calibri"/>
          <w:sz w:val="23"/>
          <w:szCs w:val="23"/>
        </w:rPr>
        <w:t>7</w:t>
      </w:r>
      <w:r w:rsidRPr="00803305">
        <w:rPr>
          <w:rFonts w:cs="Calibri"/>
          <w:sz w:val="23"/>
          <w:szCs w:val="23"/>
        </w:rPr>
        <w:t xml:space="preserve"> days, </w:t>
      </w:r>
      <w:r w:rsidR="00B87FB6">
        <w:rPr>
          <w:rFonts w:cs="Calibri"/>
          <w:sz w:val="23"/>
          <w:szCs w:val="23"/>
        </w:rPr>
        <w:t>Sun Mar 8</w:t>
      </w:r>
      <w:r w:rsidRPr="00803305">
        <w:rPr>
          <w:rFonts w:cs="Calibri"/>
          <w:sz w:val="23"/>
          <w:szCs w:val="23"/>
        </w:rPr>
        <w:t xml:space="preserve"> March to Sat 14 March 2020</w:t>
      </w:r>
    </w:p>
    <w:p w:rsidR="00AE675A" w:rsidRPr="00803305" w:rsidRDefault="00AE675A" w:rsidP="00AE675A">
      <w:pPr>
        <w:numPr>
          <w:ilvl w:val="0"/>
          <w:numId w:val="2"/>
        </w:numPr>
        <w:spacing w:after="0" w:line="240" w:lineRule="auto"/>
        <w:rPr>
          <w:rFonts w:cs="Calibri"/>
          <w:sz w:val="23"/>
          <w:szCs w:val="23"/>
        </w:rPr>
      </w:pPr>
      <w:r w:rsidRPr="00803305">
        <w:rPr>
          <w:rFonts w:cs="Calibri"/>
          <w:bCs/>
          <w:sz w:val="23"/>
          <w:szCs w:val="23"/>
        </w:rPr>
        <w:t>Locations in Tajikistan</w:t>
      </w:r>
      <w:r w:rsidRPr="00803305">
        <w:rPr>
          <w:rFonts w:cs="Calibri"/>
          <w:sz w:val="23"/>
          <w:szCs w:val="23"/>
        </w:rPr>
        <w:t xml:space="preserve">: Dushanbe and </w:t>
      </w:r>
      <w:r w:rsidR="00D2356B" w:rsidRPr="00803305">
        <w:rPr>
          <w:rFonts w:cs="Calibri"/>
          <w:sz w:val="23"/>
          <w:szCs w:val="23"/>
        </w:rPr>
        <w:t xml:space="preserve">the </w:t>
      </w:r>
      <w:proofErr w:type="spellStart"/>
      <w:r w:rsidRPr="00803305">
        <w:rPr>
          <w:rFonts w:cs="Calibri"/>
          <w:sz w:val="23"/>
          <w:szCs w:val="23"/>
        </w:rPr>
        <w:t>Khatlon</w:t>
      </w:r>
      <w:proofErr w:type="spellEnd"/>
      <w:r w:rsidRPr="00803305">
        <w:rPr>
          <w:rFonts w:cs="Calibri"/>
          <w:sz w:val="23"/>
          <w:szCs w:val="23"/>
        </w:rPr>
        <w:t xml:space="preserve"> region – in </w:t>
      </w:r>
      <w:proofErr w:type="spellStart"/>
      <w:r w:rsidRPr="00803305">
        <w:rPr>
          <w:rFonts w:cs="Calibri"/>
          <w:sz w:val="23"/>
          <w:szCs w:val="23"/>
        </w:rPr>
        <w:t>Bohtar</w:t>
      </w:r>
      <w:proofErr w:type="spellEnd"/>
      <w:r w:rsidRPr="00803305">
        <w:rPr>
          <w:rFonts w:cs="Calibri"/>
          <w:sz w:val="23"/>
          <w:szCs w:val="23"/>
        </w:rPr>
        <w:t xml:space="preserve"> area</w:t>
      </w:r>
    </w:p>
    <w:p w:rsidR="00AE675A" w:rsidRPr="00803305" w:rsidRDefault="00AE675A" w:rsidP="00AE675A">
      <w:pPr>
        <w:numPr>
          <w:ilvl w:val="0"/>
          <w:numId w:val="2"/>
        </w:numPr>
        <w:spacing w:after="0" w:line="240" w:lineRule="auto"/>
        <w:rPr>
          <w:rFonts w:cs="Calibri"/>
          <w:sz w:val="23"/>
          <w:szCs w:val="23"/>
        </w:rPr>
      </w:pPr>
      <w:r w:rsidRPr="00803305">
        <w:rPr>
          <w:rFonts w:cs="Calibri"/>
          <w:bCs/>
          <w:sz w:val="23"/>
          <w:szCs w:val="23"/>
        </w:rPr>
        <w:t>Stakeholders</w:t>
      </w:r>
      <w:r w:rsidRPr="00803305">
        <w:rPr>
          <w:rFonts w:cs="Calibri"/>
          <w:sz w:val="23"/>
          <w:szCs w:val="23"/>
        </w:rPr>
        <w:t xml:space="preserve">: see the attached stakeholders’ list. </w:t>
      </w:r>
    </w:p>
    <w:p w:rsidR="006926E7" w:rsidRPr="00803305" w:rsidRDefault="006926E7" w:rsidP="00AE675A">
      <w:pPr>
        <w:numPr>
          <w:ilvl w:val="0"/>
          <w:numId w:val="2"/>
        </w:numPr>
        <w:spacing w:after="0" w:line="240" w:lineRule="auto"/>
        <w:rPr>
          <w:rFonts w:cs="Calibri"/>
          <w:sz w:val="23"/>
          <w:szCs w:val="23"/>
        </w:rPr>
      </w:pPr>
      <w:r w:rsidRPr="00803305">
        <w:rPr>
          <w:rFonts w:cs="Calibri"/>
          <w:sz w:val="23"/>
          <w:szCs w:val="23"/>
        </w:rPr>
        <w:t>Travel, accommodation, DSA, interpretation, and additional data collection, as well as transcription and translation of interviews will be covered by the project.</w:t>
      </w:r>
    </w:p>
    <w:p w:rsidR="006926E7" w:rsidRPr="00803305" w:rsidRDefault="006926E7" w:rsidP="00803305">
      <w:pPr>
        <w:numPr>
          <w:ilvl w:val="0"/>
          <w:numId w:val="2"/>
        </w:numPr>
        <w:spacing w:after="0" w:line="240" w:lineRule="auto"/>
        <w:rPr>
          <w:rFonts w:cs="Calibri"/>
          <w:sz w:val="23"/>
          <w:szCs w:val="23"/>
        </w:rPr>
      </w:pPr>
      <w:r w:rsidRPr="00803305">
        <w:rPr>
          <w:rFonts w:cs="Calibri"/>
          <w:sz w:val="23"/>
          <w:szCs w:val="23"/>
        </w:rPr>
        <w:t>Main contact for the visit in IOM Tajikistan: Anne Maufr</w:t>
      </w:r>
      <w:r w:rsidR="00B87FB6">
        <w:rPr>
          <w:rFonts w:cs="Calibri"/>
          <w:sz w:val="23"/>
          <w:szCs w:val="23"/>
        </w:rPr>
        <w:t xml:space="preserve">ais, +992 90 000 66 65 (Tajik number) / +33 666 51 55 68 (WhatsApp/French number), </w:t>
      </w:r>
      <w:hyperlink r:id="rId10" w:history="1">
        <w:r w:rsidR="00B87FB6" w:rsidRPr="00701F01">
          <w:rPr>
            <w:rStyle w:val="Hyperlink"/>
            <w:rFonts w:cs="Calibri"/>
            <w:sz w:val="23"/>
            <w:szCs w:val="23"/>
          </w:rPr>
          <w:t>amaufrais@iom.int</w:t>
        </w:r>
      </w:hyperlink>
      <w:r w:rsidR="00B87FB6">
        <w:rPr>
          <w:rFonts w:cs="Calibri"/>
          <w:sz w:val="23"/>
          <w:szCs w:val="23"/>
        </w:rPr>
        <w:t xml:space="preserve"> </w:t>
      </w:r>
    </w:p>
    <w:p w:rsidR="006926E7" w:rsidRPr="00803305" w:rsidRDefault="006926E7" w:rsidP="008F270D">
      <w:pPr>
        <w:spacing w:after="0" w:line="240" w:lineRule="auto"/>
        <w:rPr>
          <w:rFonts w:cs="Calibri"/>
          <w:sz w:val="23"/>
          <w:szCs w:val="23"/>
        </w:rPr>
      </w:pPr>
    </w:p>
    <w:p w:rsidR="00AE675A" w:rsidRPr="00803305" w:rsidRDefault="00AE675A" w:rsidP="008F270D">
      <w:pPr>
        <w:spacing w:after="0" w:line="240" w:lineRule="auto"/>
        <w:rPr>
          <w:rFonts w:cs="Calibri"/>
          <w:sz w:val="23"/>
          <w:szCs w:val="23"/>
        </w:rPr>
      </w:pPr>
    </w:p>
    <w:p w:rsidR="00AE675A" w:rsidRPr="00803305" w:rsidRDefault="00AE675A" w:rsidP="00AE675A">
      <w:pPr>
        <w:spacing w:after="0" w:line="240" w:lineRule="auto"/>
        <w:jc w:val="center"/>
        <w:rPr>
          <w:rFonts w:cs="Calibri"/>
          <w:bCs/>
          <w:color w:val="0070C0"/>
          <w:sz w:val="24"/>
          <w:szCs w:val="23"/>
        </w:rPr>
      </w:pPr>
      <w:r w:rsidRPr="00803305">
        <w:rPr>
          <w:rFonts w:cs="Calibri"/>
          <w:bCs/>
          <w:color w:val="0070C0"/>
          <w:sz w:val="24"/>
          <w:szCs w:val="23"/>
        </w:rPr>
        <w:t>Field visit by Sarah Lynn Harris, Regional Monitoring and Evaluation Officer, IOM Vienna</w:t>
      </w:r>
    </w:p>
    <w:p w:rsidR="00AE675A" w:rsidRPr="00803305" w:rsidRDefault="00B87FB6" w:rsidP="00AE675A">
      <w:pPr>
        <w:spacing w:after="0" w:line="240" w:lineRule="auto"/>
        <w:jc w:val="center"/>
        <w:rPr>
          <w:rFonts w:cs="Calibri"/>
          <w:bCs/>
          <w:color w:val="0070C0"/>
          <w:sz w:val="24"/>
          <w:szCs w:val="23"/>
        </w:rPr>
      </w:pPr>
      <w:r>
        <w:rPr>
          <w:rFonts w:cs="Calibri"/>
          <w:bCs/>
          <w:color w:val="0070C0"/>
          <w:sz w:val="24"/>
          <w:szCs w:val="23"/>
        </w:rPr>
        <w:t>8</w:t>
      </w:r>
      <w:r w:rsidR="00AE675A" w:rsidRPr="00803305">
        <w:rPr>
          <w:rFonts w:cs="Calibri"/>
          <w:bCs/>
          <w:color w:val="0070C0"/>
          <w:sz w:val="24"/>
          <w:szCs w:val="23"/>
        </w:rPr>
        <w:t>-14 March 2020</w:t>
      </w:r>
    </w:p>
    <w:p w:rsidR="00AE675A" w:rsidRPr="00803305" w:rsidRDefault="00AE675A" w:rsidP="00AE675A">
      <w:pPr>
        <w:spacing w:after="0" w:line="240" w:lineRule="auto"/>
        <w:jc w:val="center"/>
        <w:rPr>
          <w:rFonts w:cs="Calibri"/>
          <w:bCs/>
          <w:color w:val="0070C0"/>
          <w:sz w:val="24"/>
          <w:szCs w:val="23"/>
        </w:rPr>
      </w:pPr>
    </w:p>
    <w:p w:rsidR="00AE675A" w:rsidRPr="00803305" w:rsidRDefault="00AE675A" w:rsidP="00AE675A">
      <w:pPr>
        <w:spacing w:after="0" w:line="240" w:lineRule="auto"/>
        <w:jc w:val="center"/>
        <w:rPr>
          <w:rFonts w:cs="Calibri"/>
          <w:bCs/>
          <w:color w:val="0070C0"/>
          <w:sz w:val="24"/>
          <w:szCs w:val="23"/>
        </w:rPr>
      </w:pPr>
      <w:r w:rsidRPr="00803305">
        <w:rPr>
          <w:rFonts w:cs="Calibri"/>
          <w:bCs/>
          <w:color w:val="0070C0"/>
          <w:sz w:val="24"/>
          <w:szCs w:val="23"/>
        </w:rPr>
        <w:t>DRAFT AGENDA</w:t>
      </w:r>
    </w:p>
    <w:p w:rsidR="00AE675A" w:rsidRPr="00803305" w:rsidRDefault="00AE675A" w:rsidP="00AE675A">
      <w:pPr>
        <w:spacing w:after="0" w:line="240" w:lineRule="auto"/>
        <w:rPr>
          <w:rFonts w:cs="Calibri"/>
          <w:b/>
          <w:bCs/>
          <w:sz w:val="23"/>
          <w:szCs w:val="23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169"/>
        <w:gridCol w:w="3053"/>
        <w:gridCol w:w="1442"/>
        <w:gridCol w:w="3413"/>
      </w:tblGrid>
      <w:tr w:rsidR="009643B5" w:rsidRPr="00803305" w:rsidTr="00B87FB6">
        <w:tc>
          <w:tcPr>
            <w:tcW w:w="571" w:type="dxa"/>
            <w:shd w:val="clear" w:color="auto" w:fill="FFD9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804437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803305">
              <w:rPr>
                <w:rFonts w:cs="Calibri"/>
              </w:rPr>
              <w:t>Day</w:t>
            </w:r>
          </w:p>
        </w:tc>
        <w:tc>
          <w:tcPr>
            <w:tcW w:w="1169" w:type="dxa"/>
            <w:shd w:val="clear" w:color="auto" w:fill="FFD9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8F270D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803305">
              <w:rPr>
                <w:rFonts w:cs="Calibri"/>
              </w:rPr>
              <w:t>Dates</w:t>
            </w:r>
          </w:p>
        </w:tc>
        <w:tc>
          <w:tcPr>
            <w:tcW w:w="3053" w:type="dxa"/>
            <w:shd w:val="clear" w:color="auto" w:fill="FFD9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804437" w:rsidP="008F270D">
            <w:pPr>
              <w:spacing w:after="0" w:line="240" w:lineRule="auto"/>
              <w:rPr>
                <w:rFonts w:cs="Calibri"/>
              </w:rPr>
            </w:pPr>
            <w:r w:rsidRPr="00803305">
              <w:rPr>
                <w:rFonts w:cs="Calibri"/>
              </w:rPr>
              <w:t>Description</w:t>
            </w:r>
          </w:p>
        </w:tc>
        <w:tc>
          <w:tcPr>
            <w:tcW w:w="1442" w:type="dxa"/>
            <w:shd w:val="clear" w:color="auto" w:fill="FFD9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804437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803305">
              <w:rPr>
                <w:rFonts w:cs="Calibri"/>
              </w:rPr>
              <w:t>Location</w:t>
            </w:r>
          </w:p>
        </w:tc>
        <w:tc>
          <w:tcPr>
            <w:tcW w:w="3413" w:type="dxa"/>
            <w:shd w:val="clear" w:color="auto" w:fill="FFD9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804437" w:rsidP="008F270D">
            <w:pPr>
              <w:spacing w:after="0" w:line="240" w:lineRule="auto"/>
              <w:rPr>
                <w:rFonts w:cs="Calibri"/>
              </w:rPr>
            </w:pPr>
            <w:r w:rsidRPr="00803305">
              <w:rPr>
                <w:rFonts w:cs="Calibri"/>
              </w:rPr>
              <w:t>Stakeholders</w:t>
            </w:r>
          </w:p>
        </w:tc>
      </w:tr>
      <w:tr w:rsidR="00B87FB6" w:rsidRPr="00803305" w:rsidTr="00B87FB6"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7FB6" w:rsidRPr="00803305" w:rsidRDefault="00B87FB6" w:rsidP="008F27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7FB6" w:rsidRPr="00803305" w:rsidRDefault="00B87FB6" w:rsidP="008F27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Sun 8 Mar</w:t>
            </w:r>
          </w:p>
        </w:tc>
        <w:tc>
          <w:tcPr>
            <w:tcW w:w="30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7FB6" w:rsidRPr="00803305" w:rsidRDefault="00B87FB6" w:rsidP="008F27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Departure from Vienna</w:t>
            </w:r>
          </w:p>
        </w:tc>
        <w:tc>
          <w:tcPr>
            <w:tcW w:w="144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7FB6" w:rsidRPr="00803305" w:rsidRDefault="00B87FB6" w:rsidP="008F27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7FB6" w:rsidRPr="00803305" w:rsidRDefault="00B87FB6" w:rsidP="008F27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9643B5" w:rsidRPr="00B87FB6" w:rsidTr="00B87FB6">
        <w:trPr>
          <w:trHeight w:val="1074"/>
        </w:trPr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B87FB6" w:rsidP="008F27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804437" w:rsidRPr="00803305" w:rsidRDefault="00804437" w:rsidP="008F27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270D" w:rsidRPr="00803305" w:rsidRDefault="008F270D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803305">
              <w:rPr>
                <w:rFonts w:cs="Calibri"/>
              </w:rPr>
              <w:t xml:space="preserve">Mon </w:t>
            </w:r>
          </w:p>
          <w:p w:rsidR="00804437" w:rsidRPr="00803305" w:rsidRDefault="00804437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803305">
              <w:rPr>
                <w:rFonts w:cs="Calibri"/>
              </w:rPr>
              <w:t>9</w:t>
            </w:r>
            <w:r w:rsidR="008F270D" w:rsidRPr="00803305">
              <w:rPr>
                <w:rFonts w:cs="Calibri"/>
              </w:rPr>
              <w:t xml:space="preserve"> Mar</w:t>
            </w:r>
          </w:p>
        </w:tc>
        <w:tc>
          <w:tcPr>
            <w:tcW w:w="30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Default="00B87FB6" w:rsidP="008F27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Early morning: arrival and rest.</w:t>
            </w:r>
          </w:p>
          <w:p w:rsidR="00B87FB6" w:rsidRDefault="00B87FB6" w:rsidP="008F27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Early afternoon: meeting with IOM staff. </w:t>
            </w:r>
          </w:p>
          <w:p w:rsidR="00B87FB6" w:rsidRPr="00803305" w:rsidRDefault="00B87FB6" w:rsidP="008F27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Late afternoon: departure to </w:t>
            </w:r>
            <w:proofErr w:type="spellStart"/>
            <w:r>
              <w:rPr>
                <w:rFonts w:cs="Calibri"/>
              </w:rPr>
              <w:t>Bohtar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144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D2356B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D2356B">
              <w:rPr>
                <w:rFonts w:cs="Calibri"/>
              </w:rPr>
              <w:t>Overnight</w:t>
            </w:r>
            <w:r w:rsidR="006926E7" w:rsidRPr="00803305">
              <w:rPr>
                <w:rFonts w:cs="Calibri"/>
              </w:rPr>
              <w:t xml:space="preserve"> in </w:t>
            </w:r>
            <w:proofErr w:type="spellStart"/>
            <w:r w:rsidR="006926E7" w:rsidRPr="00803305">
              <w:rPr>
                <w:rFonts w:cs="Calibri"/>
              </w:rPr>
              <w:t>Bohtar</w:t>
            </w:r>
            <w:proofErr w:type="spellEnd"/>
          </w:p>
        </w:tc>
        <w:tc>
          <w:tcPr>
            <w:tcW w:w="3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Default="00B87FB6" w:rsidP="008F27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IOM team: </w:t>
            </w:r>
          </w:p>
          <w:p w:rsidR="00B87FB6" w:rsidRDefault="00B87FB6" w:rsidP="008F27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Michael Hewitt, PM</w:t>
            </w:r>
          </w:p>
          <w:p w:rsidR="00B87FB6" w:rsidRDefault="00B87FB6" w:rsidP="008F27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Zebigul Shekhova, Senior programme assistant</w:t>
            </w:r>
          </w:p>
          <w:p w:rsidR="00B87FB6" w:rsidRPr="00B87FB6" w:rsidRDefault="00B87FB6" w:rsidP="008F270D">
            <w:pPr>
              <w:spacing w:after="0" w:line="240" w:lineRule="auto"/>
              <w:rPr>
                <w:rFonts w:cs="Calibri"/>
                <w:lang w:val="fr-FR"/>
              </w:rPr>
            </w:pPr>
            <w:r w:rsidRPr="00B87FB6">
              <w:rPr>
                <w:rFonts w:cs="Calibri"/>
                <w:lang w:val="fr-FR"/>
              </w:rPr>
              <w:t>Anne Maufrais, M&amp;E F</w:t>
            </w:r>
            <w:r>
              <w:rPr>
                <w:rFonts w:cs="Calibri"/>
                <w:lang w:val="fr-FR"/>
              </w:rPr>
              <w:t>ocal Point</w:t>
            </w:r>
          </w:p>
        </w:tc>
      </w:tr>
      <w:tr w:rsidR="009643B5" w:rsidRPr="00803305" w:rsidTr="00B87FB6"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B87FB6" w:rsidP="008F27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270D" w:rsidRPr="00803305" w:rsidRDefault="00804437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803305">
              <w:rPr>
                <w:rFonts w:cs="Calibri"/>
              </w:rPr>
              <w:t xml:space="preserve">Tue </w:t>
            </w:r>
          </w:p>
          <w:p w:rsidR="00804437" w:rsidRPr="00803305" w:rsidRDefault="00804437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803305">
              <w:rPr>
                <w:rFonts w:cs="Calibri"/>
              </w:rPr>
              <w:t>10</w:t>
            </w:r>
            <w:r w:rsidR="008F270D" w:rsidRPr="00803305">
              <w:rPr>
                <w:rFonts w:cs="Calibri"/>
              </w:rPr>
              <w:t xml:space="preserve"> Mar</w:t>
            </w:r>
          </w:p>
        </w:tc>
        <w:tc>
          <w:tcPr>
            <w:tcW w:w="30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804437" w:rsidP="008F270D">
            <w:pPr>
              <w:spacing w:after="0" w:line="240" w:lineRule="auto"/>
              <w:rPr>
                <w:rFonts w:cs="Calibri"/>
              </w:rPr>
            </w:pPr>
            <w:r w:rsidRPr="00803305">
              <w:rPr>
                <w:rFonts w:cs="Calibri"/>
              </w:rPr>
              <w:t>Meetings and FGD</w:t>
            </w:r>
          </w:p>
        </w:tc>
        <w:tc>
          <w:tcPr>
            <w:tcW w:w="144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804437" w:rsidP="008F270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803305">
              <w:rPr>
                <w:rFonts w:cs="Calibri"/>
              </w:rPr>
              <w:t>Shaartuz</w:t>
            </w:r>
            <w:proofErr w:type="spellEnd"/>
            <w:r w:rsidRPr="00803305">
              <w:rPr>
                <w:rFonts w:cs="Calibri"/>
              </w:rPr>
              <w:t xml:space="preserve">, </w:t>
            </w:r>
            <w:proofErr w:type="spellStart"/>
            <w:r w:rsidRPr="00803305">
              <w:rPr>
                <w:rFonts w:cs="Calibri"/>
              </w:rPr>
              <w:t>Qabodiyon</w:t>
            </w:r>
            <w:proofErr w:type="spellEnd"/>
            <w:r w:rsidR="006926E7" w:rsidRPr="00803305">
              <w:rPr>
                <w:rFonts w:cs="Calibri"/>
              </w:rPr>
              <w:t xml:space="preserve"> </w:t>
            </w:r>
            <w:r w:rsidR="00D2356B" w:rsidRPr="00D2356B">
              <w:rPr>
                <w:rFonts w:cs="Calibri"/>
              </w:rPr>
              <w:t>Overnight</w:t>
            </w:r>
            <w:r w:rsidR="006926E7" w:rsidRPr="00803305">
              <w:rPr>
                <w:rFonts w:cs="Calibri"/>
              </w:rPr>
              <w:t xml:space="preserve"> in </w:t>
            </w:r>
            <w:proofErr w:type="spellStart"/>
            <w:r w:rsidR="006926E7" w:rsidRPr="00803305">
              <w:rPr>
                <w:rFonts w:cs="Calibri"/>
              </w:rPr>
              <w:t>Bohtar</w:t>
            </w:r>
            <w:proofErr w:type="spellEnd"/>
          </w:p>
        </w:tc>
        <w:tc>
          <w:tcPr>
            <w:tcW w:w="3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804437" w:rsidP="008F270D">
            <w:pPr>
              <w:spacing w:after="0" w:line="240" w:lineRule="auto"/>
              <w:rPr>
                <w:rFonts w:cs="Calibri"/>
              </w:rPr>
            </w:pPr>
            <w:r w:rsidRPr="00803305">
              <w:rPr>
                <w:rFonts w:cs="Calibri"/>
                <w:b/>
                <w:bCs/>
              </w:rPr>
              <w:t>Output 3:</w:t>
            </w:r>
            <w:r w:rsidRPr="00803305">
              <w:rPr>
                <w:rFonts w:cs="Calibri"/>
              </w:rPr>
              <w:t xml:space="preserve"> facilitators, participants</w:t>
            </w:r>
          </w:p>
          <w:p w:rsidR="00804437" w:rsidRPr="00803305" w:rsidRDefault="00804437" w:rsidP="008F270D">
            <w:pPr>
              <w:spacing w:after="0" w:line="240" w:lineRule="auto"/>
              <w:rPr>
                <w:rFonts w:cs="Calibri"/>
              </w:rPr>
            </w:pPr>
            <w:r w:rsidRPr="00803305">
              <w:rPr>
                <w:rFonts w:cs="Calibri"/>
                <w:b/>
                <w:bCs/>
              </w:rPr>
              <w:t>Output 2</w:t>
            </w:r>
            <w:r w:rsidRPr="00803305">
              <w:rPr>
                <w:rFonts w:cs="Calibri"/>
              </w:rPr>
              <w:t>: Grantees returned migrants, and ATCs participants, ATC staff</w:t>
            </w:r>
          </w:p>
        </w:tc>
      </w:tr>
      <w:tr w:rsidR="009643B5" w:rsidRPr="00803305" w:rsidTr="00B87FB6"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B87FB6" w:rsidP="008F27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270D" w:rsidRPr="00803305" w:rsidRDefault="00804437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803305">
              <w:rPr>
                <w:rFonts w:cs="Calibri"/>
              </w:rPr>
              <w:t xml:space="preserve">Wed </w:t>
            </w:r>
          </w:p>
          <w:p w:rsidR="00804437" w:rsidRPr="00803305" w:rsidRDefault="00804437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803305">
              <w:rPr>
                <w:rFonts w:cs="Calibri"/>
              </w:rPr>
              <w:t>11</w:t>
            </w:r>
            <w:r w:rsidR="008F270D" w:rsidRPr="00803305">
              <w:rPr>
                <w:rFonts w:cs="Calibri"/>
              </w:rPr>
              <w:t xml:space="preserve"> Mar</w:t>
            </w:r>
          </w:p>
        </w:tc>
        <w:tc>
          <w:tcPr>
            <w:tcW w:w="30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6926E7" w:rsidP="008F270D">
            <w:pPr>
              <w:spacing w:after="0" w:line="240" w:lineRule="auto"/>
              <w:rPr>
                <w:rFonts w:cs="Calibri"/>
              </w:rPr>
            </w:pPr>
            <w:r w:rsidRPr="00803305">
              <w:rPr>
                <w:rFonts w:cs="Calibri"/>
              </w:rPr>
              <w:t>Return to Dushanbe</w:t>
            </w:r>
          </w:p>
          <w:p w:rsidR="00804437" w:rsidRPr="00803305" w:rsidRDefault="00804437" w:rsidP="008F270D">
            <w:pPr>
              <w:spacing w:after="0" w:line="240" w:lineRule="auto"/>
              <w:rPr>
                <w:rFonts w:cs="Calibri"/>
              </w:rPr>
            </w:pPr>
            <w:r w:rsidRPr="00803305">
              <w:rPr>
                <w:rFonts w:cs="Calibri"/>
              </w:rPr>
              <w:t xml:space="preserve">Meeting with Rural Invest, </w:t>
            </w:r>
            <w:r w:rsidR="005A3366">
              <w:rPr>
                <w:rFonts w:cs="Calibri"/>
              </w:rPr>
              <w:t>IOM team.</w:t>
            </w:r>
          </w:p>
        </w:tc>
        <w:tc>
          <w:tcPr>
            <w:tcW w:w="144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804437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803305">
              <w:rPr>
                <w:rFonts w:cs="Calibri"/>
              </w:rPr>
              <w:t>Dushanbe.</w:t>
            </w:r>
          </w:p>
          <w:p w:rsidR="00D2356B" w:rsidRPr="00803305" w:rsidRDefault="00D2356B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D2356B">
              <w:rPr>
                <w:rFonts w:cs="Calibri"/>
              </w:rPr>
              <w:t>Overnight</w:t>
            </w:r>
            <w:r>
              <w:rPr>
                <w:rFonts w:cs="Calibri"/>
              </w:rPr>
              <w:t xml:space="preserve"> in Dushanbe</w:t>
            </w:r>
          </w:p>
        </w:tc>
        <w:tc>
          <w:tcPr>
            <w:tcW w:w="3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Default="006926E7" w:rsidP="008F270D">
            <w:pPr>
              <w:spacing w:after="0" w:line="240" w:lineRule="auto"/>
              <w:rPr>
                <w:rFonts w:cs="Calibri"/>
              </w:rPr>
            </w:pPr>
            <w:r w:rsidRPr="00803305">
              <w:rPr>
                <w:rFonts w:cs="Calibri"/>
              </w:rPr>
              <w:t>NGO partner</w:t>
            </w:r>
          </w:p>
          <w:p w:rsidR="005A3366" w:rsidRPr="00803305" w:rsidRDefault="005A3366" w:rsidP="008F27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IOM team</w:t>
            </w:r>
          </w:p>
        </w:tc>
      </w:tr>
      <w:tr w:rsidR="009643B5" w:rsidRPr="00803305" w:rsidTr="00B87FB6"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B87FB6" w:rsidP="008F27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270D" w:rsidRPr="00803305" w:rsidRDefault="00804437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803305">
              <w:rPr>
                <w:rFonts w:cs="Calibri"/>
              </w:rPr>
              <w:t xml:space="preserve">Thu </w:t>
            </w:r>
          </w:p>
          <w:p w:rsidR="00804437" w:rsidRPr="00803305" w:rsidRDefault="00804437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803305">
              <w:rPr>
                <w:rFonts w:cs="Calibri"/>
              </w:rPr>
              <w:t>12</w:t>
            </w:r>
            <w:r w:rsidR="008F270D" w:rsidRPr="00803305">
              <w:rPr>
                <w:rFonts w:cs="Calibri"/>
              </w:rPr>
              <w:t xml:space="preserve"> Mar</w:t>
            </w:r>
          </w:p>
        </w:tc>
        <w:tc>
          <w:tcPr>
            <w:tcW w:w="30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804437" w:rsidP="008F270D">
            <w:pPr>
              <w:spacing w:after="0" w:line="240" w:lineRule="auto"/>
              <w:rPr>
                <w:rFonts w:cs="Calibri"/>
              </w:rPr>
            </w:pPr>
            <w:r w:rsidRPr="00803305">
              <w:rPr>
                <w:rFonts w:cs="Calibri"/>
              </w:rPr>
              <w:t>Learning workshop</w:t>
            </w:r>
          </w:p>
        </w:tc>
        <w:tc>
          <w:tcPr>
            <w:tcW w:w="144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356B" w:rsidRPr="00D2356B" w:rsidRDefault="00D2356B" w:rsidP="00D2356B">
            <w:pPr>
              <w:spacing w:after="0" w:line="240" w:lineRule="auto"/>
              <w:jc w:val="center"/>
              <w:rPr>
                <w:rFonts w:cs="Calibri"/>
              </w:rPr>
            </w:pPr>
            <w:r w:rsidRPr="00D2356B">
              <w:rPr>
                <w:rFonts w:cs="Calibri"/>
              </w:rPr>
              <w:t>Dushanbe.</w:t>
            </w:r>
          </w:p>
          <w:p w:rsidR="00804437" w:rsidRPr="00803305" w:rsidRDefault="00D2356B" w:rsidP="00D2356B">
            <w:pPr>
              <w:spacing w:after="0" w:line="240" w:lineRule="auto"/>
              <w:jc w:val="center"/>
              <w:rPr>
                <w:rFonts w:cs="Calibri"/>
              </w:rPr>
            </w:pPr>
            <w:r w:rsidRPr="00D2356B">
              <w:rPr>
                <w:rFonts w:cs="Calibri"/>
              </w:rPr>
              <w:t>Overnight</w:t>
            </w:r>
            <w:r>
              <w:rPr>
                <w:rFonts w:cs="Calibri"/>
              </w:rPr>
              <w:t xml:space="preserve"> in Dushanbe</w:t>
            </w:r>
          </w:p>
        </w:tc>
        <w:tc>
          <w:tcPr>
            <w:tcW w:w="3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804437" w:rsidP="008F270D">
            <w:pPr>
              <w:spacing w:after="0" w:line="240" w:lineRule="auto"/>
              <w:rPr>
                <w:rFonts w:cs="Calibri"/>
              </w:rPr>
            </w:pPr>
            <w:r w:rsidRPr="00803305">
              <w:rPr>
                <w:rFonts w:cs="Calibri"/>
              </w:rPr>
              <w:t>NGOs, IOM staff, psychologists, Migration/gov services? Etc.</w:t>
            </w:r>
          </w:p>
        </w:tc>
      </w:tr>
      <w:tr w:rsidR="009643B5" w:rsidRPr="00803305" w:rsidTr="00B87FB6"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B87FB6" w:rsidP="008F27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270D" w:rsidRPr="00803305" w:rsidRDefault="00804437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803305">
              <w:rPr>
                <w:rFonts w:cs="Calibri"/>
              </w:rPr>
              <w:t xml:space="preserve">Fri </w:t>
            </w:r>
          </w:p>
          <w:p w:rsidR="00804437" w:rsidRPr="00803305" w:rsidRDefault="00804437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803305">
              <w:rPr>
                <w:rFonts w:cs="Calibri"/>
              </w:rPr>
              <w:t>13</w:t>
            </w:r>
            <w:r w:rsidR="008F270D" w:rsidRPr="00803305">
              <w:rPr>
                <w:rFonts w:cs="Calibri"/>
              </w:rPr>
              <w:t xml:space="preserve"> Mar</w:t>
            </w:r>
          </w:p>
        </w:tc>
        <w:tc>
          <w:tcPr>
            <w:tcW w:w="30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804437" w:rsidP="008F270D">
            <w:pPr>
              <w:spacing w:after="0" w:line="240" w:lineRule="auto"/>
              <w:rPr>
                <w:rFonts w:cs="Calibri"/>
              </w:rPr>
            </w:pPr>
            <w:r w:rsidRPr="00803305">
              <w:rPr>
                <w:rFonts w:cs="Calibri"/>
              </w:rPr>
              <w:t xml:space="preserve">Meetings </w:t>
            </w:r>
          </w:p>
        </w:tc>
        <w:tc>
          <w:tcPr>
            <w:tcW w:w="144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356B" w:rsidRPr="00D2356B" w:rsidRDefault="00D2356B" w:rsidP="00D2356B">
            <w:pPr>
              <w:spacing w:after="0" w:line="240" w:lineRule="auto"/>
              <w:jc w:val="center"/>
              <w:rPr>
                <w:rFonts w:cs="Calibri"/>
              </w:rPr>
            </w:pPr>
            <w:r w:rsidRPr="00D2356B">
              <w:rPr>
                <w:rFonts w:cs="Calibri"/>
              </w:rPr>
              <w:t>Dushanbe.</w:t>
            </w:r>
          </w:p>
          <w:p w:rsidR="00804437" w:rsidRPr="00803305" w:rsidRDefault="00D2356B" w:rsidP="00D2356B">
            <w:pPr>
              <w:spacing w:after="0" w:line="240" w:lineRule="auto"/>
              <w:jc w:val="center"/>
              <w:rPr>
                <w:rFonts w:cs="Calibri"/>
              </w:rPr>
            </w:pPr>
            <w:r w:rsidRPr="00D2356B">
              <w:rPr>
                <w:rFonts w:cs="Calibri"/>
              </w:rPr>
              <w:t>Overnight</w:t>
            </w:r>
            <w:r>
              <w:rPr>
                <w:rFonts w:cs="Calibri"/>
              </w:rPr>
              <w:t xml:space="preserve"> in Dushanbe</w:t>
            </w:r>
          </w:p>
        </w:tc>
        <w:tc>
          <w:tcPr>
            <w:tcW w:w="3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804437" w:rsidP="008F270D">
            <w:pPr>
              <w:spacing w:after="0" w:line="240" w:lineRule="auto"/>
              <w:rPr>
                <w:rFonts w:cs="Calibri"/>
              </w:rPr>
            </w:pPr>
            <w:r w:rsidRPr="00803305">
              <w:rPr>
                <w:rFonts w:cs="Calibri"/>
              </w:rPr>
              <w:t>Government partners, donor, and psychologi</w:t>
            </w:r>
            <w:r w:rsidR="006926E7" w:rsidRPr="00803305">
              <w:rPr>
                <w:rFonts w:cs="Calibri"/>
              </w:rPr>
              <w:t>sts</w:t>
            </w:r>
          </w:p>
        </w:tc>
      </w:tr>
      <w:tr w:rsidR="009643B5" w:rsidRPr="00803305" w:rsidTr="00B87FB6"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B87FB6" w:rsidP="008F27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1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270D" w:rsidRPr="00803305" w:rsidRDefault="00804437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803305">
              <w:rPr>
                <w:rFonts w:cs="Calibri"/>
              </w:rPr>
              <w:t xml:space="preserve">Sat </w:t>
            </w:r>
          </w:p>
          <w:p w:rsidR="00804437" w:rsidRPr="00803305" w:rsidRDefault="00804437" w:rsidP="008F270D">
            <w:pPr>
              <w:spacing w:after="0" w:line="240" w:lineRule="auto"/>
              <w:jc w:val="center"/>
              <w:rPr>
                <w:rFonts w:cs="Calibri"/>
              </w:rPr>
            </w:pPr>
            <w:r w:rsidRPr="00803305">
              <w:rPr>
                <w:rFonts w:cs="Calibri"/>
              </w:rPr>
              <w:t>14</w:t>
            </w:r>
            <w:r w:rsidR="008F270D" w:rsidRPr="00803305">
              <w:rPr>
                <w:rFonts w:cs="Calibri"/>
              </w:rPr>
              <w:t xml:space="preserve"> Mar</w:t>
            </w:r>
          </w:p>
        </w:tc>
        <w:tc>
          <w:tcPr>
            <w:tcW w:w="30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804437" w:rsidP="008F270D">
            <w:pPr>
              <w:spacing w:after="0" w:line="240" w:lineRule="auto"/>
              <w:rPr>
                <w:rFonts w:cs="Calibri"/>
              </w:rPr>
            </w:pPr>
            <w:r w:rsidRPr="00803305">
              <w:rPr>
                <w:rFonts w:cs="Calibri"/>
              </w:rPr>
              <w:t>Departure early morning</w:t>
            </w:r>
          </w:p>
        </w:tc>
        <w:tc>
          <w:tcPr>
            <w:tcW w:w="144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804437" w:rsidP="008F27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1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04437" w:rsidRPr="00803305" w:rsidRDefault="00804437" w:rsidP="008F270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04437" w:rsidRPr="00803305" w:rsidRDefault="00804437" w:rsidP="008F270D">
      <w:pPr>
        <w:spacing w:after="0" w:line="240" w:lineRule="auto"/>
        <w:rPr>
          <w:rFonts w:cs="Calibri"/>
          <w:sz w:val="23"/>
          <w:szCs w:val="23"/>
        </w:rPr>
      </w:pPr>
    </w:p>
    <w:p w:rsidR="00E33C51" w:rsidRPr="00803305" w:rsidRDefault="00E33C51" w:rsidP="008F270D">
      <w:pPr>
        <w:spacing w:after="0" w:line="240" w:lineRule="auto"/>
        <w:rPr>
          <w:rFonts w:cs="Calibri"/>
          <w:sz w:val="23"/>
          <w:szCs w:val="23"/>
        </w:rPr>
      </w:pPr>
    </w:p>
    <w:sectPr w:rsidR="00E33C51" w:rsidRPr="00803305" w:rsidSect="00D2356B">
      <w:pgSz w:w="11906" w:h="16838" w:code="9"/>
      <w:pgMar w:top="1296" w:right="1008" w:bottom="720" w:left="1296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00A4" w:rsidRDefault="002600A4" w:rsidP="00E05F82">
      <w:pPr>
        <w:spacing w:after="0" w:line="240" w:lineRule="auto"/>
      </w:pPr>
      <w:r>
        <w:separator/>
      </w:r>
    </w:p>
  </w:endnote>
  <w:endnote w:type="continuationSeparator" w:id="0">
    <w:p w:rsidR="002600A4" w:rsidRDefault="002600A4" w:rsidP="00E0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00A4" w:rsidRDefault="002600A4" w:rsidP="00E05F82">
      <w:pPr>
        <w:spacing w:after="0" w:line="240" w:lineRule="auto"/>
      </w:pPr>
      <w:r>
        <w:separator/>
      </w:r>
    </w:p>
  </w:footnote>
  <w:footnote w:type="continuationSeparator" w:id="0">
    <w:p w:rsidR="002600A4" w:rsidRDefault="002600A4" w:rsidP="00E05F82">
      <w:pPr>
        <w:spacing w:after="0" w:line="240" w:lineRule="auto"/>
      </w:pPr>
      <w:r>
        <w:continuationSeparator/>
      </w:r>
    </w:p>
  </w:footnote>
  <w:footnote w:id="1">
    <w:p w:rsidR="00D2356B" w:rsidRPr="00D2356B" w:rsidRDefault="00D2356B" w:rsidP="00A118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1187D">
        <w:t>The TORs for the evaluation are attached for more details.</w:t>
      </w:r>
    </w:p>
  </w:footnote>
  <w:footnote w:id="2">
    <w:p w:rsidR="00E05F82" w:rsidRDefault="00E05F82">
      <w:pPr>
        <w:pStyle w:val="FootnoteText"/>
      </w:pPr>
      <w:r>
        <w:rPr>
          <w:rStyle w:val="FootnoteReference"/>
        </w:rPr>
        <w:footnoteRef/>
      </w:r>
      <w:r>
        <w:t xml:space="preserve"> With the exception of Output 1 due to restrictions in communication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D285B"/>
    <w:multiLevelType w:val="hybridMultilevel"/>
    <w:tmpl w:val="C1464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0C1A45"/>
    <w:multiLevelType w:val="hybridMultilevel"/>
    <w:tmpl w:val="64022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8A"/>
    <w:rsid w:val="00077E8A"/>
    <w:rsid w:val="00125D3A"/>
    <w:rsid w:val="002600A4"/>
    <w:rsid w:val="0037078D"/>
    <w:rsid w:val="004413D8"/>
    <w:rsid w:val="00444A55"/>
    <w:rsid w:val="00482DAC"/>
    <w:rsid w:val="004A1088"/>
    <w:rsid w:val="00512884"/>
    <w:rsid w:val="00596406"/>
    <w:rsid w:val="005A3366"/>
    <w:rsid w:val="005E3E35"/>
    <w:rsid w:val="006926E7"/>
    <w:rsid w:val="006F3C2A"/>
    <w:rsid w:val="00803305"/>
    <w:rsid w:val="00804437"/>
    <w:rsid w:val="00842EC0"/>
    <w:rsid w:val="008568CC"/>
    <w:rsid w:val="008D1E20"/>
    <w:rsid w:val="008D1F9B"/>
    <w:rsid w:val="008E1C63"/>
    <w:rsid w:val="008F270D"/>
    <w:rsid w:val="00952939"/>
    <w:rsid w:val="009643B5"/>
    <w:rsid w:val="00A1187D"/>
    <w:rsid w:val="00A52D87"/>
    <w:rsid w:val="00A5638E"/>
    <w:rsid w:val="00AA2B64"/>
    <w:rsid w:val="00AE675A"/>
    <w:rsid w:val="00B66C67"/>
    <w:rsid w:val="00B74D8C"/>
    <w:rsid w:val="00B87FB6"/>
    <w:rsid w:val="00C2408F"/>
    <w:rsid w:val="00D13BE0"/>
    <w:rsid w:val="00D2356B"/>
    <w:rsid w:val="00D25795"/>
    <w:rsid w:val="00D3233C"/>
    <w:rsid w:val="00D35947"/>
    <w:rsid w:val="00D37507"/>
    <w:rsid w:val="00D5698A"/>
    <w:rsid w:val="00DA1004"/>
    <w:rsid w:val="00E05F82"/>
    <w:rsid w:val="00E33C51"/>
    <w:rsid w:val="00E44F42"/>
    <w:rsid w:val="00EA0450"/>
    <w:rsid w:val="00EA7A0E"/>
    <w:rsid w:val="00EC2FE7"/>
    <w:rsid w:val="00F3579F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6B31"/>
  <w15:chartTrackingRefBased/>
  <w15:docId w15:val="{B1B66746-5AF5-43FE-B76D-05E69409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3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2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3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2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233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F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05F8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05F82"/>
    <w:rPr>
      <w:vertAlign w:val="superscript"/>
    </w:rPr>
  </w:style>
  <w:style w:type="character" w:styleId="Hyperlink">
    <w:name w:val="Hyperlink"/>
    <w:uiPriority w:val="99"/>
    <w:unhideWhenUsed/>
    <w:rsid w:val="00B87FB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8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maufrais@iom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49CD8ED26F145A799BC6E235A57E7" ma:contentTypeVersion="13" ma:contentTypeDescription="Create a new document." ma:contentTypeScope="" ma:versionID="277f764f885bf53c91a3c1b30923f158">
  <xsd:schema xmlns:xsd="http://www.w3.org/2001/XMLSchema" xmlns:xs="http://www.w3.org/2001/XMLSchema" xmlns:p="http://schemas.microsoft.com/office/2006/metadata/properties" xmlns:ns3="32414dbf-c586-4f53-bb86-b8a64e1eb8d6" xmlns:ns4="0f1c97e3-208d-4102-9060-3a24d7a0ed32" targetNamespace="http://schemas.microsoft.com/office/2006/metadata/properties" ma:root="true" ma:fieldsID="a02031213ca6500c66c757c086208dcf" ns3:_="" ns4:_="">
    <xsd:import namespace="32414dbf-c586-4f53-bb86-b8a64e1eb8d6"/>
    <xsd:import namespace="0f1c97e3-208d-4102-9060-3a24d7a0e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14dbf-c586-4f53-bb86-b8a64e1eb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97e3-208d-4102-9060-3a24d7a0e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886F-278A-4B74-A9A1-6569DB12D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14dbf-c586-4f53-bb86-b8a64e1eb8d6"/>
    <ds:schemaRef ds:uri="0f1c97e3-208d-4102-9060-3a24d7a0e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926C6-D3C8-43E8-BA28-85C43235A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C9CE1-CAD4-40D4-9409-21B7052C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Links>
    <vt:vector size="6" baseType="variant"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mailto:amaufrais@iom.int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MAUFRAIS Anne</dc:creator>
  <cp:keywords/>
  <dc:description/>
  <cp:lastModifiedBy>HARRIS Sarah Lynn</cp:lastModifiedBy>
  <cp:revision>1</cp:revision>
  <cp:lastPrinted>2020-03-05T12:41:00Z</cp:lastPrinted>
  <dcterms:created xsi:type="dcterms:W3CDTF">2021-03-08T10:06:00Z</dcterms:created>
  <dcterms:modified xsi:type="dcterms:W3CDTF">2021-03-08T10:06:00Z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0x01010061D49CD8ED26F145A799BC6E235A57E7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2021-03-08T10:05:56Z</vt:lpwstr>
  </property>
  <property fmtid="{D5CDD505-2E9C-101B-9397-08002B2CF9AE}" pid="5" name="MSIP_Label_2059aa38-f392-4105-be92-628035578272_Method">
    <vt:lpwstr>Privileged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906ac2d8-7115-4121-a460-01199ec1ed50</vt:lpwstr>
  </property>
  <property fmtid="{D5CDD505-2E9C-101B-9397-08002B2CF9AE}" pid="9" name="MSIP_Label_2059aa38-f392-4105-be92-628035578272_ContentBits">
    <vt:lpwstr>0</vt:lpwstr>
  </property>
</Properties>
</file>